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5B60" w14:textId="77777777" w:rsidR="00B70491" w:rsidRDefault="00B70491">
      <w:pPr>
        <w:jc w:val="center"/>
        <w:rPr>
          <w:rFonts w:ascii="Calibri" w:eastAsia="Calibri" w:hAnsi="Calibri" w:cs="Calibri"/>
          <w:b/>
          <w:color w:val="38761D"/>
          <w:sz w:val="32"/>
          <w:szCs w:val="32"/>
        </w:rPr>
      </w:pPr>
    </w:p>
    <w:p w14:paraId="52B75B61" w14:textId="2B14DA6D" w:rsidR="00B70491" w:rsidRPr="00DE1439" w:rsidRDefault="00DE1439">
      <w:pPr>
        <w:jc w:val="center"/>
        <w:rPr>
          <w:rFonts w:ascii="Times New Roman" w:eastAsia="Calibri" w:hAnsi="Times New Roman" w:cs="Times New Roman"/>
          <w:lang w:val="en-US"/>
        </w:rPr>
      </w:pPr>
      <w:r>
        <w:rPr>
          <w:rFonts w:ascii="Times New Roman" w:eastAsia="Calibri" w:hAnsi="Times New Roman" w:cs="Times New Roman"/>
          <w:b/>
          <w:sz w:val="32"/>
          <w:szCs w:val="32"/>
          <w:lang w:val="en-US"/>
        </w:rPr>
        <w:t>TETE</w:t>
      </w:r>
      <w:r w:rsidR="00EF3865" w:rsidRPr="00EF3865">
        <w:rPr>
          <w:rFonts w:ascii="Times New Roman" w:eastAsia="Calibri" w:hAnsi="Times New Roman" w:cs="Times New Roman"/>
          <w:b/>
          <w:sz w:val="32"/>
          <w:szCs w:val="32"/>
          <w:lang w:val="en-US"/>
        </w:rPr>
        <w:t xml:space="preserve"> </w:t>
      </w:r>
      <w:r w:rsidR="00EF3865" w:rsidRPr="00DE1439">
        <w:rPr>
          <w:rFonts w:ascii="Times New Roman" w:eastAsia="Calibri" w:hAnsi="Times New Roman" w:cs="Times New Roman"/>
          <w:b/>
          <w:sz w:val="32"/>
          <w:szCs w:val="32"/>
          <w:lang w:val="en-US"/>
        </w:rPr>
        <w:t>Workshop</w:t>
      </w:r>
      <w:r>
        <w:rPr>
          <w:rFonts w:ascii="Times New Roman" w:eastAsia="Calibri" w:hAnsi="Times New Roman" w:cs="Times New Roman"/>
          <w:b/>
          <w:sz w:val="32"/>
          <w:szCs w:val="32"/>
          <w:lang w:val="en-US"/>
        </w:rPr>
        <w:t xml:space="preserve"> Module 8 </w:t>
      </w:r>
      <w:r w:rsidR="00856858" w:rsidRPr="00DE1439">
        <w:rPr>
          <w:rFonts w:ascii="Times New Roman" w:eastAsia="Calibri" w:hAnsi="Times New Roman" w:cs="Times New Roman"/>
          <w:b/>
          <w:sz w:val="32"/>
          <w:szCs w:val="32"/>
          <w:lang w:val="en-US"/>
        </w:rPr>
        <w:t xml:space="preserve">Training Plan </w:t>
      </w:r>
    </w:p>
    <w:p w14:paraId="2551E233" w14:textId="21C57F02" w:rsidR="00E02170" w:rsidRPr="00DE1439" w:rsidRDefault="00856858" w:rsidP="00E02170">
      <w:pPr>
        <w:pStyle w:val="a9"/>
        <w:shd w:val="clear" w:color="auto" w:fill="FFFFFF" w:themeFill="background1"/>
        <w:spacing w:before="600" w:beforeAutospacing="0" w:after="0" w:afterAutospacing="0"/>
        <w:rPr>
          <w:lang w:val="en-US"/>
        </w:rPr>
      </w:pPr>
      <w:r w:rsidRPr="00DE1439">
        <w:rPr>
          <w:rFonts w:eastAsia="Calibri"/>
          <w:b/>
          <w:lang w:val="en-US"/>
        </w:rPr>
        <w:t xml:space="preserve">Workshop Title: </w:t>
      </w:r>
      <w:r w:rsidRPr="00DE1439">
        <w:rPr>
          <w:rFonts w:eastAsia="Calibri"/>
          <w:lang w:val="en-US"/>
        </w:rPr>
        <w:t xml:space="preserve">Module </w:t>
      </w:r>
      <w:r w:rsidR="00E02170" w:rsidRPr="00DE1439">
        <w:rPr>
          <w:rFonts w:eastAsia="Calibri"/>
          <w:lang w:val="en-US"/>
        </w:rPr>
        <w:t>8</w:t>
      </w:r>
      <w:r w:rsidRPr="00DE1439">
        <w:rPr>
          <w:rFonts w:eastAsia="Calibri"/>
          <w:color w:val="FFFFFF" w:themeColor="background1"/>
          <w:lang w:val="en-US"/>
        </w:rPr>
        <w:t xml:space="preserve"> </w:t>
      </w:r>
      <w:r w:rsidR="00E02170" w:rsidRPr="00DE1439">
        <w:rPr>
          <w:lang w:val="en-US"/>
        </w:rPr>
        <w:t>Creating and Facilitating Visually Stimulating Tasks</w:t>
      </w:r>
    </w:p>
    <w:p w14:paraId="231CBA75" w14:textId="13EE9025" w:rsidR="00E02170" w:rsidRPr="00DE1439" w:rsidRDefault="00E02170" w:rsidP="00E02170">
      <w:pPr>
        <w:pStyle w:val="cdt4ke"/>
        <w:spacing w:before="0" w:beforeAutospacing="0" w:after="0" w:afterAutospacing="0"/>
        <w:rPr>
          <w:color w:val="212121"/>
          <w:sz w:val="22"/>
          <w:szCs w:val="22"/>
          <w:lang w:val="en-US"/>
        </w:rPr>
      </w:pPr>
      <w:r w:rsidRPr="00DE1439">
        <w:rPr>
          <w:color w:val="000000"/>
          <w:sz w:val="22"/>
          <w:szCs w:val="22"/>
          <w:lang w:val="en-US"/>
        </w:rPr>
        <w:t>By the end of this module, trainees will be able to:</w:t>
      </w:r>
    </w:p>
    <w:p w14:paraId="2029D4E0" w14:textId="77777777" w:rsidR="00E02170" w:rsidRPr="00DE1439" w:rsidRDefault="00E02170" w:rsidP="00E02170">
      <w:pPr>
        <w:pStyle w:val="cdt4ke"/>
        <w:numPr>
          <w:ilvl w:val="0"/>
          <w:numId w:val="4"/>
        </w:numPr>
        <w:spacing w:before="0" w:beforeAutospacing="0" w:after="0" w:afterAutospacing="0"/>
        <w:ind w:left="1020" w:firstLine="0"/>
        <w:rPr>
          <w:color w:val="212121"/>
          <w:sz w:val="22"/>
          <w:szCs w:val="22"/>
          <w:lang w:val="en-US"/>
        </w:rPr>
      </w:pPr>
      <w:r w:rsidRPr="00DE1439">
        <w:rPr>
          <w:color w:val="000000"/>
          <w:sz w:val="22"/>
          <w:szCs w:val="22"/>
          <w:lang w:val="en-US"/>
        </w:rPr>
        <w:t>understand the importance and positive effects of making learning visually stimulating for language learners</w:t>
      </w:r>
    </w:p>
    <w:p w14:paraId="7FD85BF4" w14:textId="77777777" w:rsidR="00E02170" w:rsidRPr="00DE1439" w:rsidRDefault="00E02170" w:rsidP="00E02170">
      <w:pPr>
        <w:pStyle w:val="cdt4ke"/>
        <w:numPr>
          <w:ilvl w:val="0"/>
          <w:numId w:val="4"/>
        </w:numPr>
        <w:spacing w:before="0" w:beforeAutospacing="0" w:after="0" w:afterAutospacing="0"/>
        <w:ind w:left="1020" w:firstLine="0"/>
        <w:rPr>
          <w:color w:val="212121"/>
          <w:sz w:val="22"/>
          <w:szCs w:val="22"/>
          <w:lang w:val="en-US"/>
        </w:rPr>
      </w:pPr>
      <w:r w:rsidRPr="00DE1439">
        <w:rPr>
          <w:color w:val="000000"/>
          <w:sz w:val="22"/>
          <w:szCs w:val="22"/>
          <w:lang w:val="en-US"/>
        </w:rPr>
        <w:t>identify visual tools that work best for your instructional context</w:t>
      </w:r>
    </w:p>
    <w:p w14:paraId="2A4CA3E4" w14:textId="77777777" w:rsidR="00E02170" w:rsidRPr="00DE1439" w:rsidRDefault="00E02170" w:rsidP="00E02170">
      <w:pPr>
        <w:pStyle w:val="cdt4ke"/>
        <w:numPr>
          <w:ilvl w:val="0"/>
          <w:numId w:val="4"/>
        </w:numPr>
        <w:spacing w:before="0" w:beforeAutospacing="0" w:after="0" w:afterAutospacing="0"/>
        <w:ind w:left="1020" w:firstLine="0"/>
        <w:rPr>
          <w:color w:val="212121"/>
          <w:sz w:val="22"/>
          <w:szCs w:val="22"/>
          <w:lang w:val="en-US"/>
        </w:rPr>
      </w:pPr>
      <w:r w:rsidRPr="00DE1439">
        <w:rPr>
          <w:color w:val="000000"/>
          <w:sz w:val="22"/>
          <w:szCs w:val="22"/>
          <w:lang w:val="en-US"/>
        </w:rPr>
        <w:t>examine how visually stimulating tasks can lead learners through the critical thinking process</w:t>
      </w:r>
    </w:p>
    <w:p w14:paraId="59382C3B" w14:textId="1CECDA11" w:rsidR="00E02170" w:rsidRPr="00DE1439" w:rsidRDefault="00E02170" w:rsidP="00E02170">
      <w:pPr>
        <w:pStyle w:val="cdt4ke"/>
        <w:numPr>
          <w:ilvl w:val="0"/>
          <w:numId w:val="4"/>
        </w:numPr>
        <w:spacing w:before="0" w:beforeAutospacing="0" w:after="0" w:afterAutospacing="0"/>
        <w:ind w:left="1020" w:firstLine="0"/>
        <w:rPr>
          <w:color w:val="212121"/>
          <w:sz w:val="22"/>
          <w:szCs w:val="22"/>
          <w:lang w:val="en-US"/>
        </w:rPr>
      </w:pPr>
      <w:r w:rsidRPr="00DE1439">
        <w:rPr>
          <w:color w:val="000000"/>
          <w:sz w:val="22"/>
          <w:szCs w:val="22"/>
          <w:lang w:val="en-US"/>
        </w:rPr>
        <w:t>discuss how a creating a visually stimulating task can be used to enhance a language activity (e.g., info</w:t>
      </w:r>
      <w:r w:rsidR="001D7105">
        <w:rPr>
          <w:color w:val="000000"/>
          <w:sz w:val="22"/>
          <w:szCs w:val="22"/>
        </w:rPr>
        <w:t xml:space="preserve"> </w:t>
      </w:r>
      <w:bookmarkStart w:id="0" w:name="_GoBack"/>
      <w:bookmarkEnd w:id="0"/>
      <w:r w:rsidRPr="00DE1439">
        <w:rPr>
          <w:color w:val="000000"/>
          <w:sz w:val="22"/>
          <w:szCs w:val="22"/>
          <w:lang w:val="en-US"/>
        </w:rPr>
        <w:t>graphics, images, movie/video clips)</w:t>
      </w:r>
    </w:p>
    <w:p w14:paraId="5B05BB6F" w14:textId="77777777" w:rsidR="00E02170" w:rsidRPr="00DE1439" w:rsidRDefault="00E02170" w:rsidP="00E02170">
      <w:pPr>
        <w:pStyle w:val="cdt4ke"/>
        <w:numPr>
          <w:ilvl w:val="0"/>
          <w:numId w:val="4"/>
        </w:numPr>
        <w:spacing w:before="0" w:beforeAutospacing="0" w:after="0" w:afterAutospacing="0"/>
        <w:ind w:left="1020" w:firstLine="0"/>
        <w:rPr>
          <w:color w:val="212121"/>
          <w:sz w:val="22"/>
          <w:szCs w:val="22"/>
          <w:lang w:val="en-US"/>
        </w:rPr>
      </w:pPr>
      <w:r w:rsidRPr="00DE1439">
        <w:rPr>
          <w:color w:val="000000"/>
          <w:sz w:val="22"/>
          <w:szCs w:val="22"/>
          <w:lang w:val="en-US"/>
        </w:rPr>
        <w:t>create or reconstruct a language task to become a visually stimulating task</w:t>
      </w:r>
    </w:p>
    <w:p w14:paraId="52B75B66" w14:textId="77777777" w:rsidR="00B70491" w:rsidRPr="00DE1439" w:rsidRDefault="00B70491">
      <w:pPr>
        <w:rPr>
          <w:rFonts w:ascii="Times New Roman" w:eastAsia="Calibri" w:hAnsi="Times New Roman" w:cs="Times New Roman"/>
          <w:lang w:val="en-US"/>
        </w:rPr>
      </w:pPr>
    </w:p>
    <w:p w14:paraId="52B75B67" w14:textId="77777777" w:rsidR="00B70491" w:rsidRPr="00DE1439" w:rsidRDefault="00B70491">
      <w:pPr>
        <w:rPr>
          <w:rFonts w:ascii="Times New Roman" w:eastAsia="Calibri" w:hAnsi="Times New Roman" w:cs="Times New Roman"/>
          <w:lang w:val="en-US"/>
        </w:rPr>
      </w:pPr>
    </w:p>
    <w:tbl>
      <w:tblPr>
        <w:tblStyle w:val="a5"/>
        <w:tblpPr w:leftFromText="180" w:rightFromText="180" w:vertAnchor="text" w:tblpY="1"/>
        <w:tblOverlap w:val="never"/>
        <w:tblW w:w="915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60"/>
        <w:gridCol w:w="5765"/>
        <w:gridCol w:w="1229"/>
      </w:tblGrid>
      <w:tr w:rsidR="003E2DC1" w:rsidRPr="00DE1439" w14:paraId="52B75B6A" w14:textId="77777777" w:rsidTr="00A6692C">
        <w:trPr>
          <w:trHeight w:val="605"/>
        </w:trPr>
        <w:tc>
          <w:tcPr>
            <w:tcW w:w="7925" w:type="dxa"/>
            <w:gridSpan w:val="2"/>
            <w:tcBorders>
              <w:top w:val="single" w:sz="8" w:space="0" w:color="000000"/>
              <w:left w:val="single" w:sz="8" w:space="0" w:color="000000"/>
              <w:bottom w:val="single" w:sz="8" w:space="0" w:color="000000"/>
              <w:right w:val="single" w:sz="8" w:space="0" w:color="000000"/>
            </w:tcBorders>
            <w:shd w:val="clear" w:color="auto" w:fill="E5E5E5"/>
            <w:tcMar>
              <w:top w:w="100" w:type="dxa"/>
              <w:left w:w="100" w:type="dxa"/>
              <w:bottom w:w="100" w:type="dxa"/>
              <w:right w:w="100" w:type="dxa"/>
            </w:tcMar>
          </w:tcPr>
          <w:p w14:paraId="52B75B68" w14:textId="77777777" w:rsidR="003E2DC1" w:rsidRPr="00DE1439" w:rsidRDefault="003E2DC1" w:rsidP="00A6692C">
            <w:pPr>
              <w:ind w:left="100"/>
              <w:jc w:val="center"/>
              <w:rPr>
                <w:rFonts w:ascii="Times New Roman" w:eastAsia="Calibri" w:hAnsi="Times New Roman" w:cs="Times New Roman"/>
                <w:b/>
                <w:lang w:val="en-US"/>
              </w:rPr>
            </w:pPr>
            <w:proofErr w:type="spellStart"/>
            <w:r w:rsidRPr="00DE1439">
              <w:rPr>
                <w:rFonts w:ascii="Times New Roman" w:eastAsia="Calibri" w:hAnsi="Times New Roman" w:cs="Times New Roman"/>
                <w:b/>
                <w:lang w:val="en-US"/>
              </w:rPr>
              <w:t>Gagné’s</w:t>
            </w:r>
            <w:proofErr w:type="spellEnd"/>
            <w:r w:rsidRPr="00DE1439">
              <w:rPr>
                <w:rFonts w:ascii="Times New Roman" w:eastAsia="Calibri" w:hAnsi="Times New Roman" w:cs="Times New Roman"/>
                <w:b/>
                <w:lang w:val="en-US"/>
              </w:rPr>
              <w:t xml:space="preserve"> Nine Events of Instruction</w:t>
            </w:r>
          </w:p>
        </w:tc>
        <w:tc>
          <w:tcPr>
            <w:tcW w:w="1229" w:type="dxa"/>
            <w:tcBorders>
              <w:top w:val="single" w:sz="8" w:space="0" w:color="000000"/>
              <w:left w:val="single" w:sz="8" w:space="0" w:color="000000"/>
              <w:bottom w:val="single" w:sz="8" w:space="0" w:color="000000"/>
              <w:right w:val="single" w:sz="8" w:space="0" w:color="000000"/>
            </w:tcBorders>
            <w:shd w:val="clear" w:color="auto" w:fill="E5E5E5"/>
          </w:tcPr>
          <w:p w14:paraId="52B75B69" w14:textId="6C7F5BC7" w:rsidR="003E2DC1" w:rsidRPr="00DE1439" w:rsidRDefault="00DE1439" w:rsidP="00A6692C">
            <w:pPr>
              <w:ind w:left="100"/>
              <w:jc w:val="center"/>
              <w:rPr>
                <w:rFonts w:ascii="Times New Roman" w:eastAsia="Calibri" w:hAnsi="Times New Roman" w:cs="Times New Roman"/>
                <w:b/>
                <w:lang w:val="en-US"/>
              </w:rPr>
            </w:pPr>
            <w:r>
              <w:rPr>
                <w:rFonts w:ascii="Times New Roman" w:eastAsia="Calibri" w:hAnsi="Times New Roman" w:cs="Times New Roman"/>
                <w:b/>
                <w:lang w:val="en-US"/>
              </w:rPr>
              <w:t>Timing</w:t>
            </w:r>
          </w:p>
        </w:tc>
      </w:tr>
      <w:tr w:rsidR="003E2DC1" w:rsidRPr="00DE1439" w14:paraId="52B75B6F" w14:textId="77777777" w:rsidTr="00A6692C">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A335D" w14:textId="4239BA2E" w:rsidR="006F6C48" w:rsidRDefault="006F6C48" w:rsidP="00A6692C">
            <w:pPr>
              <w:pStyle w:val="a9"/>
              <w:spacing w:before="0" w:beforeAutospacing="0" w:after="0" w:afterAutospacing="0"/>
              <w:rPr>
                <w:b/>
                <w:bCs/>
                <w:color w:val="000000"/>
                <w:lang w:val="en-US"/>
              </w:rPr>
            </w:pPr>
            <w:r w:rsidRPr="00EF3865">
              <w:rPr>
                <w:b/>
                <w:bCs/>
                <w:color w:val="000000"/>
                <w:lang w:val="en-US"/>
              </w:rPr>
              <w:t>Welcome and Table-Group Introductions</w:t>
            </w:r>
            <w:r w:rsidR="00ED4C97">
              <w:rPr>
                <w:b/>
                <w:bCs/>
                <w:color w:val="000000"/>
                <w:lang w:val="en-US"/>
              </w:rPr>
              <w:t xml:space="preserve"> (Optional)</w:t>
            </w:r>
          </w:p>
          <w:p w14:paraId="3BA86142" w14:textId="45A8060E" w:rsidR="00ED4C97" w:rsidRDefault="00ED4C97" w:rsidP="00A6692C">
            <w:pPr>
              <w:pStyle w:val="a9"/>
              <w:spacing w:before="0" w:beforeAutospacing="0" w:after="0" w:afterAutospacing="0"/>
              <w:rPr>
                <w:b/>
                <w:bCs/>
                <w:color w:val="000000"/>
                <w:lang w:val="en-US"/>
              </w:rPr>
            </w:pPr>
          </w:p>
          <w:p w14:paraId="59FD2233" w14:textId="6AD28636" w:rsidR="00ED4C97" w:rsidRDefault="00ED4C97" w:rsidP="00A6692C">
            <w:pPr>
              <w:pStyle w:val="a9"/>
              <w:spacing w:before="0" w:beforeAutospacing="0" w:after="0" w:afterAutospacing="0"/>
              <w:rPr>
                <w:b/>
                <w:bCs/>
                <w:color w:val="000000"/>
                <w:lang w:val="en-US"/>
              </w:rPr>
            </w:pPr>
            <w:r>
              <w:rPr>
                <w:b/>
                <w:bCs/>
                <w:color w:val="000000"/>
                <w:lang w:val="en-US"/>
              </w:rPr>
              <w:t>For a gain attention</w:t>
            </w:r>
          </w:p>
          <w:p w14:paraId="6581B05B" w14:textId="60E3E151" w:rsidR="00ED4C97" w:rsidRPr="00EF3865" w:rsidRDefault="00ED4C97" w:rsidP="00A6692C">
            <w:pPr>
              <w:pStyle w:val="a9"/>
              <w:spacing w:before="0" w:beforeAutospacing="0" w:after="0" w:afterAutospacing="0"/>
              <w:rPr>
                <w:b/>
                <w:bCs/>
                <w:lang w:val="en-US"/>
              </w:rPr>
            </w:pPr>
            <w:r>
              <w:rPr>
                <w:b/>
                <w:bCs/>
                <w:color w:val="000000"/>
                <w:lang w:val="en-US"/>
              </w:rPr>
              <w:t>T could just show many visual aids and ask navigating questions.</w:t>
            </w:r>
          </w:p>
          <w:p w14:paraId="52B75B6B" w14:textId="6D2162AE" w:rsidR="003E2DC1" w:rsidRPr="00DE1439" w:rsidRDefault="003E2DC1" w:rsidP="00A6692C">
            <w:pPr>
              <w:ind w:left="100"/>
              <w:rPr>
                <w:rFonts w:ascii="Times New Roman" w:eastAsia="Calibri" w:hAnsi="Times New Roman" w:cs="Times New Roman"/>
                <w:b/>
                <w:lang w:val="en-US"/>
              </w:rPr>
            </w:pP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439C2141" w14:textId="411AE9A6" w:rsidR="00E02170"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 xml:space="preserve">Introduce the </w:t>
            </w:r>
            <w:r w:rsidRPr="00DE1439">
              <w:rPr>
                <w:b/>
                <w:bCs/>
                <w:color w:val="000000"/>
                <w:sz w:val="22"/>
                <w:szCs w:val="22"/>
                <w:lang w:val="en-US"/>
              </w:rPr>
              <w:t xml:space="preserve">Penny for Your Thoughts </w:t>
            </w:r>
            <w:r w:rsidRPr="00DE1439">
              <w:rPr>
                <w:color w:val="000000"/>
                <w:sz w:val="22"/>
                <w:szCs w:val="22"/>
                <w:lang w:val="en-US"/>
              </w:rPr>
              <w:t>activity. Tell participants the purpose is to use a community building activity to get to know some things about each other. Tell them to be thinking about how they could adapt the activity for their own classroom (community building or skill based).</w:t>
            </w:r>
          </w:p>
          <w:p w14:paraId="57B49247" w14:textId="77777777" w:rsidR="00E02170"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Direct participants to the pennies on their table.</w:t>
            </w:r>
          </w:p>
          <w:p w14:paraId="4363EDB5" w14:textId="67500F30" w:rsidR="006F6C48"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 xml:space="preserve">Discuss the directions for the activity. </w:t>
            </w:r>
            <w:r w:rsidRPr="00DE1439">
              <w:rPr>
                <w:color w:val="000000"/>
                <w:sz w:val="22"/>
                <w:szCs w:val="22"/>
                <w:lang w:val="en-US"/>
              </w:rPr>
              <w:br/>
              <w:t>1. Pick up a penny on your table.</w:t>
            </w:r>
            <w:r w:rsidRPr="00DE1439">
              <w:rPr>
                <w:color w:val="000000"/>
                <w:sz w:val="22"/>
                <w:szCs w:val="22"/>
                <w:lang w:val="en-US"/>
              </w:rPr>
              <w:br/>
              <w:t>2. Look at the year it was produced</w:t>
            </w:r>
            <w:r w:rsidR="006F6C48" w:rsidRPr="00DE1439">
              <w:rPr>
                <w:color w:val="000000"/>
                <w:sz w:val="22"/>
                <w:szCs w:val="22"/>
                <w:lang w:val="en-US"/>
              </w:rPr>
              <w:t>.</w:t>
            </w:r>
          </w:p>
          <w:p w14:paraId="0CC8C120" w14:textId="3FD17CFF" w:rsidR="00E02170" w:rsidRPr="00DE1439" w:rsidRDefault="006F6C48" w:rsidP="00A6692C">
            <w:pPr>
              <w:pStyle w:val="a9"/>
              <w:spacing w:before="0" w:beforeAutospacing="0" w:after="0" w:afterAutospacing="0"/>
              <w:textAlignment w:val="baseline"/>
              <w:rPr>
                <w:sz w:val="22"/>
                <w:szCs w:val="22"/>
                <w:lang w:val="en-US"/>
              </w:rPr>
            </w:pPr>
            <w:proofErr w:type="gramStart"/>
            <w:r w:rsidRPr="00DE1439">
              <w:rPr>
                <w:color w:val="000000"/>
                <w:sz w:val="22"/>
                <w:szCs w:val="22"/>
                <w:lang w:val="en-US"/>
              </w:rPr>
              <w:t>3.</w:t>
            </w:r>
            <w:r w:rsidR="00E02170" w:rsidRPr="00DE1439">
              <w:rPr>
                <w:color w:val="000000"/>
                <w:sz w:val="22"/>
                <w:szCs w:val="22"/>
                <w:lang w:val="en-US"/>
              </w:rPr>
              <w:t>Think</w:t>
            </w:r>
            <w:proofErr w:type="gramEnd"/>
            <w:r w:rsidR="00E02170" w:rsidRPr="00DE1439">
              <w:rPr>
                <w:color w:val="000000"/>
                <w:sz w:val="22"/>
                <w:szCs w:val="22"/>
                <w:lang w:val="en-US"/>
              </w:rPr>
              <w:t xml:space="preserve"> of an important event in your life from that year that you feel comfortable sharing with others (if it is a year before you were born, you can exchange your penny with another person).</w:t>
            </w:r>
            <w:r w:rsidR="00E02170" w:rsidRPr="00DE1439">
              <w:rPr>
                <w:color w:val="000000"/>
                <w:sz w:val="22"/>
                <w:szCs w:val="22"/>
                <w:lang w:val="en-US"/>
              </w:rPr>
              <w:br/>
              <w:t>4. Share the event with your table-group.</w:t>
            </w:r>
          </w:p>
          <w:p w14:paraId="0CA5ABFD" w14:textId="77777777" w:rsidR="00E02170"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Model the activity by doing a think-aloud with two different pennies.</w:t>
            </w:r>
            <w:r w:rsidRPr="00DE1439">
              <w:rPr>
                <w:color w:val="000000"/>
                <w:sz w:val="22"/>
                <w:szCs w:val="22"/>
                <w:lang w:val="en-US"/>
              </w:rPr>
              <w:br/>
              <w:t xml:space="preserve">* </w:t>
            </w:r>
            <w:r w:rsidRPr="00DE1439">
              <w:rPr>
                <w:i/>
                <w:iCs/>
                <w:color w:val="000000"/>
                <w:sz w:val="22"/>
                <w:szCs w:val="22"/>
                <w:lang w:val="en-US"/>
              </w:rPr>
              <w:t>My penny is from 2001. That was an important year for me because I graduated from university that year and got my first teaching job.</w:t>
            </w:r>
            <w:r w:rsidRPr="00DE1439">
              <w:rPr>
                <w:color w:val="000000"/>
                <w:sz w:val="22"/>
                <w:szCs w:val="22"/>
                <w:lang w:val="en-US"/>
              </w:rPr>
              <w:t xml:space="preserve"> </w:t>
            </w:r>
            <w:r w:rsidRPr="00DE1439">
              <w:rPr>
                <w:color w:val="000000"/>
                <w:sz w:val="22"/>
                <w:szCs w:val="22"/>
                <w:lang w:val="en-US"/>
              </w:rPr>
              <w:br/>
              <w:t xml:space="preserve">* </w:t>
            </w:r>
            <w:r w:rsidRPr="00DE1439">
              <w:rPr>
                <w:i/>
                <w:iCs/>
                <w:color w:val="000000"/>
                <w:sz w:val="22"/>
                <w:szCs w:val="22"/>
                <w:lang w:val="en-US"/>
              </w:rPr>
              <w:t>1987, well, that was a few years before I was born, but it is still an important year in my life because it’s the year my parents got married.</w:t>
            </w:r>
          </w:p>
          <w:p w14:paraId="4AC3C7B3" w14:textId="40825A20" w:rsidR="00E02170"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 xml:space="preserve">Monitor and assist with the activity. </w:t>
            </w:r>
          </w:p>
          <w:p w14:paraId="290B9D6E" w14:textId="77777777" w:rsidR="00E02170" w:rsidRPr="00DE1439" w:rsidRDefault="00E02170" w:rsidP="00A6692C">
            <w:pPr>
              <w:pStyle w:val="a9"/>
              <w:spacing w:before="0" w:beforeAutospacing="0" w:after="0" w:afterAutospacing="0"/>
              <w:textAlignment w:val="baseline"/>
              <w:rPr>
                <w:color w:val="000000"/>
                <w:sz w:val="22"/>
                <w:szCs w:val="22"/>
                <w:lang w:val="en-US"/>
              </w:rPr>
            </w:pPr>
            <w:r w:rsidRPr="00DE1439">
              <w:rPr>
                <w:color w:val="000000"/>
                <w:sz w:val="22"/>
                <w:szCs w:val="22"/>
                <w:lang w:val="en-US"/>
              </w:rPr>
              <w:t>Ask participants to share out interesting events as/if time allows. </w:t>
            </w:r>
          </w:p>
          <w:p w14:paraId="52B75B6D" w14:textId="210B2521" w:rsidR="003E2DC1" w:rsidRPr="00DE1439" w:rsidRDefault="003E2DC1" w:rsidP="00A6692C">
            <w:pPr>
              <w:pStyle w:val="a9"/>
              <w:spacing w:before="0" w:beforeAutospacing="0" w:after="0" w:afterAutospacing="0"/>
              <w:textAlignment w:val="baseline"/>
              <w:rPr>
                <w:rFonts w:eastAsia="Calibri"/>
                <w:sz w:val="22"/>
                <w:szCs w:val="22"/>
                <w:lang w:val="en-US"/>
              </w:rPr>
            </w:pPr>
          </w:p>
        </w:tc>
        <w:tc>
          <w:tcPr>
            <w:tcW w:w="1229" w:type="dxa"/>
            <w:tcBorders>
              <w:bottom w:val="single" w:sz="8" w:space="0" w:color="000000"/>
              <w:right w:val="single" w:sz="8" w:space="0" w:color="000000"/>
            </w:tcBorders>
          </w:tcPr>
          <w:p w14:paraId="52B75B6E" w14:textId="4CB04199" w:rsidR="003E2DC1" w:rsidRPr="00ED4C97" w:rsidRDefault="00ED4C97" w:rsidP="00DE1439">
            <w:pPr>
              <w:jc w:val="center"/>
              <w:rPr>
                <w:rFonts w:ascii="Times New Roman" w:eastAsia="Calibri" w:hAnsi="Times New Roman" w:cs="Times New Roman"/>
                <w:lang w:val="en-US"/>
              </w:rPr>
            </w:pPr>
            <w:r>
              <w:rPr>
                <w:rFonts w:ascii="Times New Roman" w:eastAsia="Calibri" w:hAnsi="Times New Roman" w:cs="Times New Roman"/>
                <w:lang w:val="en-US"/>
              </w:rPr>
              <w:t>10</w:t>
            </w:r>
          </w:p>
        </w:tc>
      </w:tr>
      <w:tr w:rsidR="003E2DC1" w:rsidRPr="00DE1439" w14:paraId="52B75B76" w14:textId="77777777" w:rsidTr="00A6692C">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70" w14:textId="77777777" w:rsidR="003E2DC1" w:rsidRPr="00DE1439" w:rsidRDefault="003E2DC1" w:rsidP="00A6692C">
            <w:pPr>
              <w:ind w:left="100"/>
              <w:rPr>
                <w:rFonts w:ascii="Times New Roman" w:eastAsia="Calibri" w:hAnsi="Times New Roman" w:cs="Times New Roman"/>
                <w:b/>
              </w:rPr>
            </w:pPr>
            <w:r w:rsidRPr="00DE1439">
              <w:rPr>
                <w:rFonts w:ascii="Times New Roman" w:eastAsia="Calibri" w:hAnsi="Times New Roman" w:cs="Times New Roman"/>
                <w:b/>
              </w:rPr>
              <w:t xml:space="preserve">2. </w:t>
            </w:r>
            <w:proofErr w:type="spellStart"/>
            <w:r w:rsidRPr="00EF3865">
              <w:rPr>
                <w:rFonts w:ascii="Times New Roman" w:eastAsia="Calibri" w:hAnsi="Times New Roman" w:cs="Times New Roman"/>
                <w:b/>
                <w:sz w:val="24"/>
                <w:szCs w:val="24"/>
              </w:rPr>
              <w:t>Inform</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learners</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of</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objectives</w:t>
            </w:r>
            <w:proofErr w:type="spellEnd"/>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52B75B74" w14:textId="003F906A" w:rsidR="003E2DC1" w:rsidRPr="00DE1439" w:rsidRDefault="000F4D7B" w:rsidP="00A6692C">
            <w:pPr>
              <w:rPr>
                <w:rFonts w:ascii="Times New Roman" w:eastAsia="Calibri" w:hAnsi="Times New Roman" w:cs="Times New Roman"/>
                <w:lang w:val="en-US"/>
              </w:rPr>
            </w:pPr>
            <w:r w:rsidRPr="00DE1439">
              <w:rPr>
                <w:rFonts w:ascii="Times New Roman" w:hAnsi="Times New Roman" w:cs="Times New Roman"/>
                <w:color w:val="000000"/>
                <w:lang w:val="en-US"/>
              </w:rPr>
              <w:t xml:space="preserve">English language students need visual input and stimulation to make meaning of their learning. Visually stimulating tasks can include both instructional resources and learning resources. As an instructional resource, visual tools can illuminate language through content and cultural connections. Especially when </w:t>
            </w:r>
            <w:r w:rsidRPr="00DE1439">
              <w:rPr>
                <w:rFonts w:ascii="Times New Roman" w:hAnsi="Times New Roman" w:cs="Times New Roman"/>
                <w:color w:val="000000"/>
                <w:lang w:val="en-US"/>
              </w:rPr>
              <w:lastRenderedPageBreak/>
              <w:t>real-life situations may not be possible to create in the classroom, visual tools are the “</w:t>
            </w:r>
            <w:proofErr w:type="spellStart"/>
            <w:r w:rsidRPr="00DE1439">
              <w:rPr>
                <w:rFonts w:ascii="Times New Roman" w:hAnsi="Times New Roman" w:cs="Times New Roman"/>
                <w:color w:val="000000"/>
                <w:lang w:val="en-US"/>
              </w:rPr>
              <w:t>realia</w:t>
            </w:r>
            <w:proofErr w:type="spellEnd"/>
            <w:r w:rsidRPr="00DE1439">
              <w:rPr>
                <w:rFonts w:ascii="Times New Roman" w:hAnsi="Times New Roman" w:cs="Times New Roman"/>
                <w:color w:val="000000"/>
                <w:lang w:val="en-US"/>
              </w:rPr>
              <w:t>” that can make language visible to students. Engaging students with visually stimulating tasks for learning, such as examining images of a cultural practice, has the potential to elicit meaningful conversations and discussion. In this module, you will explore how language learning can ignite creativity and critical thinking, while also supporting students in their language learning and development of intercultural competence. (</w:t>
            </w:r>
            <w:r w:rsidR="00D516AE">
              <w:rPr>
                <w:rFonts w:ascii="Times New Roman" w:hAnsi="Times New Roman" w:cs="Times New Roman"/>
                <w:color w:val="000000"/>
                <w:lang w:val="en-US"/>
              </w:rPr>
              <w:t>The a</w:t>
            </w:r>
            <w:r w:rsidRPr="00DE1439">
              <w:rPr>
                <w:rFonts w:ascii="Times New Roman" w:hAnsi="Times New Roman" w:cs="Times New Roman"/>
                <w:color w:val="000000"/>
                <w:lang w:val="en-US"/>
              </w:rPr>
              <w:t>genda is on the whiteboard)</w:t>
            </w:r>
          </w:p>
        </w:tc>
        <w:tc>
          <w:tcPr>
            <w:tcW w:w="1229" w:type="dxa"/>
            <w:tcBorders>
              <w:bottom w:val="single" w:sz="8" w:space="0" w:color="000000"/>
              <w:right w:val="single" w:sz="8" w:space="0" w:color="000000"/>
            </w:tcBorders>
          </w:tcPr>
          <w:p w14:paraId="52B75B75" w14:textId="399C4DF4" w:rsidR="003E2DC1" w:rsidRPr="00DE1439" w:rsidRDefault="000F4D7B" w:rsidP="00DE1439">
            <w:pPr>
              <w:jc w:val="center"/>
              <w:rPr>
                <w:rFonts w:ascii="Times New Roman" w:eastAsia="Calibri" w:hAnsi="Times New Roman" w:cs="Times New Roman"/>
                <w:lang w:val="en-US"/>
              </w:rPr>
            </w:pPr>
            <w:r w:rsidRPr="00DE1439">
              <w:rPr>
                <w:rFonts w:ascii="Times New Roman" w:eastAsia="Calibri" w:hAnsi="Times New Roman" w:cs="Times New Roman"/>
                <w:lang w:val="en-US"/>
              </w:rPr>
              <w:lastRenderedPageBreak/>
              <w:t>5 min</w:t>
            </w:r>
          </w:p>
        </w:tc>
      </w:tr>
      <w:tr w:rsidR="003E2DC1" w:rsidRPr="00DE1439" w14:paraId="52B75B7F" w14:textId="77777777" w:rsidTr="00A6692C">
        <w:trPr>
          <w:trHeight w:val="114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77" w14:textId="77777777" w:rsidR="003E2DC1" w:rsidRPr="00DE1439" w:rsidRDefault="003E2DC1" w:rsidP="00A6692C">
            <w:pPr>
              <w:ind w:left="100"/>
              <w:rPr>
                <w:rFonts w:ascii="Times New Roman" w:eastAsia="Calibri" w:hAnsi="Times New Roman" w:cs="Times New Roman"/>
                <w:b/>
                <w:lang w:val="en-US"/>
              </w:rPr>
            </w:pPr>
            <w:r w:rsidRPr="00DE1439">
              <w:rPr>
                <w:rFonts w:ascii="Times New Roman" w:eastAsia="Calibri" w:hAnsi="Times New Roman" w:cs="Times New Roman"/>
                <w:b/>
                <w:lang w:val="en-US"/>
              </w:rPr>
              <w:lastRenderedPageBreak/>
              <w:t xml:space="preserve">3. </w:t>
            </w:r>
            <w:r w:rsidRPr="00EF3865">
              <w:rPr>
                <w:rFonts w:ascii="Times New Roman" w:eastAsia="Calibri" w:hAnsi="Times New Roman" w:cs="Times New Roman"/>
                <w:b/>
                <w:sz w:val="24"/>
                <w:szCs w:val="24"/>
                <w:lang w:val="en-US"/>
              </w:rPr>
              <w:t>Stimulate recall of prior learning</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5E891056" w14:textId="041F7CCC" w:rsidR="003E2DC1" w:rsidRPr="00DE1439" w:rsidRDefault="000F4D7B" w:rsidP="00A6692C">
            <w:pPr>
              <w:rPr>
                <w:rFonts w:ascii="Times New Roman" w:eastAsia="Calibri" w:hAnsi="Times New Roman" w:cs="Times New Roman"/>
                <w:sz w:val="24"/>
                <w:szCs w:val="24"/>
                <w:lang w:val="en-US"/>
              </w:rPr>
            </w:pPr>
            <w:r w:rsidRPr="00DE1439">
              <w:rPr>
                <w:rFonts w:ascii="Times New Roman" w:eastAsia="Calibri" w:hAnsi="Times New Roman" w:cs="Times New Roman"/>
                <w:sz w:val="24"/>
                <w:szCs w:val="24"/>
                <w:lang w:val="en-US"/>
              </w:rPr>
              <w:t>T</w:t>
            </w:r>
            <w:r w:rsidR="00D516AE">
              <w:rPr>
                <w:rFonts w:ascii="Times New Roman" w:eastAsia="Calibri" w:hAnsi="Times New Roman" w:cs="Times New Roman"/>
                <w:sz w:val="24"/>
                <w:szCs w:val="24"/>
                <w:lang w:val="en-US"/>
              </w:rPr>
              <w:t>eacher</w:t>
            </w:r>
            <w:r w:rsidRPr="00DE1439">
              <w:rPr>
                <w:rFonts w:ascii="Times New Roman" w:eastAsia="Calibri" w:hAnsi="Times New Roman" w:cs="Times New Roman"/>
                <w:sz w:val="24"/>
                <w:szCs w:val="24"/>
                <w:lang w:val="en-US"/>
              </w:rPr>
              <w:t xml:space="preserve"> asks questions eliciting </w:t>
            </w:r>
            <w:r w:rsidR="005D3ED5" w:rsidRPr="00DE1439">
              <w:rPr>
                <w:rFonts w:ascii="Times New Roman" w:eastAsia="Calibri" w:hAnsi="Times New Roman" w:cs="Times New Roman"/>
                <w:sz w:val="24"/>
                <w:szCs w:val="24"/>
                <w:lang w:val="en-US"/>
              </w:rPr>
              <w:t>learners’</w:t>
            </w:r>
            <w:r w:rsidRPr="00DE1439">
              <w:rPr>
                <w:rFonts w:ascii="Times New Roman" w:eastAsia="Calibri" w:hAnsi="Times New Roman" w:cs="Times New Roman"/>
                <w:sz w:val="24"/>
                <w:szCs w:val="24"/>
                <w:lang w:val="en-US"/>
              </w:rPr>
              <w:t xml:space="preserve"> prior knowledge and preparing them for the main topic </w:t>
            </w:r>
          </w:p>
          <w:p w14:paraId="1C273CA2" w14:textId="749C1B1C" w:rsidR="000F4D7B" w:rsidRPr="00DE1439" w:rsidRDefault="000F4D7B" w:rsidP="00A6692C">
            <w:pPr>
              <w:pStyle w:val="cdt4ke"/>
              <w:numPr>
                <w:ilvl w:val="0"/>
                <w:numId w:val="11"/>
              </w:numPr>
              <w:spacing w:before="0" w:beforeAutospacing="0" w:after="0" w:afterAutospacing="0"/>
              <w:rPr>
                <w:color w:val="000000"/>
                <w:lang w:val="en-US"/>
              </w:rPr>
            </w:pPr>
            <w:r w:rsidRPr="00DE1439">
              <w:rPr>
                <w:color w:val="000000"/>
                <w:lang w:val="en-US"/>
              </w:rPr>
              <w:t>Why it is important making learning visually stimulating for language learners</w:t>
            </w:r>
            <w:r w:rsidR="00A832EF" w:rsidRPr="00DE1439">
              <w:rPr>
                <w:color w:val="000000"/>
                <w:lang w:val="en-US"/>
              </w:rPr>
              <w:t>? (</w:t>
            </w:r>
            <w:r w:rsidR="005D3ED5" w:rsidRPr="00DE1439">
              <w:rPr>
                <w:color w:val="000000"/>
                <w:lang w:val="en-US"/>
              </w:rPr>
              <w:t>Students</w:t>
            </w:r>
            <w:r w:rsidR="00A832EF" w:rsidRPr="00DE1439">
              <w:rPr>
                <w:color w:val="000000"/>
                <w:lang w:val="en-US"/>
              </w:rPr>
              <w:t xml:space="preserve"> own answers)</w:t>
            </w:r>
          </w:p>
          <w:p w14:paraId="3C49D1AC" w14:textId="5B3EF8A0" w:rsidR="000F4D7B" w:rsidRPr="00DE1439" w:rsidRDefault="00A832EF" w:rsidP="00A6692C">
            <w:pPr>
              <w:pStyle w:val="cdt4ke"/>
              <w:numPr>
                <w:ilvl w:val="0"/>
                <w:numId w:val="11"/>
              </w:numPr>
              <w:spacing w:before="0" w:beforeAutospacing="0" w:after="0" w:afterAutospacing="0"/>
              <w:rPr>
                <w:color w:val="000000"/>
                <w:lang w:val="en-US"/>
              </w:rPr>
            </w:pPr>
            <w:r w:rsidRPr="00DE1439">
              <w:rPr>
                <w:color w:val="000000"/>
                <w:lang w:val="en-US"/>
              </w:rPr>
              <w:t xml:space="preserve">What visual tools that work best for your instructional context? </w:t>
            </w:r>
            <w:r w:rsidRPr="00DE1439">
              <w:rPr>
                <w:color w:val="000000"/>
                <w:sz w:val="22"/>
                <w:szCs w:val="22"/>
              </w:rPr>
              <w:t>(</w:t>
            </w:r>
            <w:proofErr w:type="spellStart"/>
            <w:r w:rsidRPr="00DE1439">
              <w:rPr>
                <w:color w:val="000000"/>
                <w:sz w:val="22"/>
                <w:szCs w:val="22"/>
              </w:rPr>
              <w:t>e.g</w:t>
            </w:r>
            <w:proofErr w:type="spellEnd"/>
            <w:r w:rsidRPr="00DE1439">
              <w:rPr>
                <w:color w:val="000000"/>
                <w:sz w:val="22"/>
                <w:szCs w:val="22"/>
              </w:rPr>
              <w:t xml:space="preserve">., </w:t>
            </w:r>
            <w:proofErr w:type="spellStart"/>
            <w:r w:rsidRPr="00DE1439">
              <w:rPr>
                <w:color w:val="000000"/>
                <w:sz w:val="22"/>
                <w:szCs w:val="22"/>
              </w:rPr>
              <w:t>infographics</w:t>
            </w:r>
            <w:proofErr w:type="spellEnd"/>
            <w:r w:rsidRPr="00DE1439">
              <w:rPr>
                <w:color w:val="000000"/>
                <w:sz w:val="22"/>
                <w:szCs w:val="22"/>
              </w:rPr>
              <w:t xml:space="preserve">, </w:t>
            </w:r>
            <w:proofErr w:type="spellStart"/>
            <w:r w:rsidRPr="00DE1439">
              <w:rPr>
                <w:color w:val="000000"/>
                <w:sz w:val="22"/>
                <w:szCs w:val="22"/>
              </w:rPr>
              <w:t>images</w:t>
            </w:r>
            <w:proofErr w:type="spellEnd"/>
            <w:r w:rsidRPr="00DE1439">
              <w:rPr>
                <w:color w:val="000000"/>
                <w:sz w:val="22"/>
                <w:szCs w:val="22"/>
              </w:rPr>
              <w:t xml:space="preserve">, </w:t>
            </w:r>
            <w:proofErr w:type="spellStart"/>
            <w:r w:rsidRPr="00DE1439">
              <w:rPr>
                <w:color w:val="000000"/>
                <w:sz w:val="22"/>
                <w:szCs w:val="22"/>
              </w:rPr>
              <w:t>movie</w:t>
            </w:r>
            <w:proofErr w:type="spellEnd"/>
            <w:r w:rsidRPr="00DE1439">
              <w:rPr>
                <w:color w:val="000000"/>
                <w:sz w:val="22"/>
                <w:szCs w:val="22"/>
              </w:rPr>
              <w:t>/</w:t>
            </w:r>
            <w:proofErr w:type="spellStart"/>
            <w:r w:rsidRPr="00DE1439">
              <w:rPr>
                <w:color w:val="000000"/>
                <w:sz w:val="22"/>
                <w:szCs w:val="22"/>
              </w:rPr>
              <w:t>video</w:t>
            </w:r>
            <w:proofErr w:type="spellEnd"/>
            <w:r w:rsidRPr="00DE1439">
              <w:rPr>
                <w:color w:val="000000"/>
                <w:sz w:val="22"/>
                <w:szCs w:val="22"/>
              </w:rPr>
              <w:t xml:space="preserve"> </w:t>
            </w:r>
            <w:proofErr w:type="spellStart"/>
            <w:r w:rsidRPr="00DE1439">
              <w:rPr>
                <w:color w:val="000000"/>
                <w:sz w:val="22"/>
                <w:szCs w:val="22"/>
              </w:rPr>
              <w:t>clips</w:t>
            </w:r>
            <w:proofErr w:type="spellEnd"/>
            <w:r w:rsidRPr="00DE1439">
              <w:rPr>
                <w:color w:val="000000"/>
                <w:sz w:val="22"/>
                <w:szCs w:val="22"/>
              </w:rPr>
              <w:t>)</w:t>
            </w:r>
          </w:p>
          <w:p w14:paraId="52B75B7D" w14:textId="2C722C3E" w:rsidR="00A832EF" w:rsidRPr="00DE1439" w:rsidRDefault="00A832EF" w:rsidP="00A6692C">
            <w:pPr>
              <w:pStyle w:val="cdt4ke"/>
              <w:numPr>
                <w:ilvl w:val="0"/>
                <w:numId w:val="11"/>
              </w:numPr>
              <w:spacing w:before="0" w:beforeAutospacing="0" w:after="0" w:afterAutospacing="0"/>
              <w:rPr>
                <w:color w:val="000000"/>
                <w:lang w:val="en-US"/>
              </w:rPr>
            </w:pPr>
            <w:r w:rsidRPr="00DE1439">
              <w:rPr>
                <w:color w:val="000000"/>
                <w:lang w:val="en-US"/>
              </w:rPr>
              <w:t>How visually stimulating tasks can lead learners through the critical thinking process?</w:t>
            </w:r>
            <w:r w:rsidR="005D3ED5" w:rsidRPr="00DE1439">
              <w:rPr>
                <w:color w:val="000000"/>
                <w:lang w:val="en-US"/>
              </w:rPr>
              <w:t xml:space="preserve"> (For example, </w:t>
            </w:r>
            <w:r w:rsidR="005D3ED5" w:rsidRPr="00DE1439">
              <w:rPr>
                <w:lang w:val="en-US"/>
              </w:rPr>
              <w:t>a mind map is a type of graphic organizer that allows for short ideas to be written and linked to related ideas on a “map.” Imagine the central idea in the middle of the paper with related ideas connected to the central idea as well as to other ideas. When students step back and look at a mind map, they have a clear visual representation of how their ideas are connected. Answering specific questions will help students work on their mind maps; you can write questions on the board. The first one is the big question that starts the thinking process, while the last three relate specifically to what should be listed on the mind map)</w:t>
            </w:r>
          </w:p>
        </w:tc>
        <w:tc>
          <w:tcPr>
            <w:tcW w:w="1229" w:type="dxa"/>
            <w:tcBorders>
              <w:bottom w:val="single" w:sz="8" w:space="0" w:color="000000"/>
              <w:right w:val="single" w:sz="8" w:space="0" w:color="000000"/>
            </w:tcBorders>
          </w:tcPr>
          <w:p w14:paraId="52B75B7E" w14:textId="77777777" w:rsidR="003E2DC1" w:rsidRPr="00DE1439" w:rsidRDefault="00E37B59" w:rsidP="00DE1439">
            <w:pPr>
              <w:jc w:val="center"/>
              <w:rPr>
                <w:rFonts w:ascii="Times New Roman" w:eastAsia="Calibri" w:hAnsi="Times New Roman" w:cs="Times New Roman"/>
              </w:rPr>
            </w:pPr>
            <w:r w:rsidRPr="00DE1439">
              <w:rPr>
                <w:rFonts w:ascii="Times New Roman" w:eastAsia="Calibri" w:hAnsi="Times New Roman" w:cs="Times New Roman"/>
              </w:rPr>
              <w:t>15</w:t>
            </w:r>
          </w:p>
        </w:tc>
      </w:tr>
      <w:tr w:rsidR="003E2DC1" w:rsidRPr="00DE1439" w14:paraId="52B75B8A" w14:textId="77777777" w:rsidTr="00A6692C">
        <w:trPr>
          <w:trHeight w:val="118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80" w14:textId="77777777" w:rsidR="003E2DC1" w:rsidRPr="00DE1439" w:rsidRDefault="003E2DC1" w:rsidP="00A6692C">
            <w:pPr>
              <w:ind w:left="100"/>
              <w:rPr>
                <w:rFonts w:ascii="Times New Roman" w:eastAsia="Calibri" w:hAnsi="Times New Roman" w:cs="Times New Roman"/>
                <w:b/>
              </w:rPr>
            </w:pPr>
            <w:r w:rsidRPr="00DE1439">
              <w:rPr>
                <w:rFonts w:ascii="Times New Roman" w:eastAsia="Calibri" w:hAnsi="Times New Roman" w:cs="Times New Roman"/>
                <w:b/>
              </w:rPr>
              <w:t xml:space="preserve">4. </w:t>
            </w:r>
            <w:proofErr w:type="spellStart"/>
            <w:r w:rsidRPr="00EF3865">
              <w:rPr>
                <w:rFonts w:ascii="Times New Roman" w:eastAsia="Calibri" w:hAnsi="Times New Roman" w:cs="Times New Roman"/>
                <w:b/>
                <w:sz w:val="24"/>
                <w:szCs w:val="24"/>
              </w:rPr>
              <w:t>Present</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the</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content</w:t>
            </w:r>
            <w:proofErr w:type="spellEnd"/>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403D7919" w14:textId="77777777" w:rsidR="003A2AC5" w:rsidRPr="00DE1439" w:rsidRDefault="005D3ED5" w:rsidP="00A6692C">
            <w:pPr>
              <w:rPr>
                <w:rFonts w:ascii="Times New Roman" w:hAnsi="Times New Roman" w:cs="Times New Roman"/>
                <w:color w:val="212121"/>
                <w:lang w:val="en-US"/>
              </w:rPr>
            </w:pPr>
            <w:r w:rsidRPr="00DE1439">
              <w:rPr>
                <w:rFonts w:ascii="Times New Roman" w:hAnsi="Times New Roman" w:cs="Times New Roman"/>
                <w:color w:val="212121"/>
                <w:lang w:val="en-US"/>
              </w:rPr>
              <w:t>Explore ideas for creating and facilitating visually stimulating tasks by watching three videos.</w:t>
            </w:r>
          </w:p>
          <w:p w14:paraId="4FC748AC" w14:textId="77777777" w:rsidR="005D3ED5" w:rsidRPr="00DE1439" w:rsidRDefault="005D3ED5" w:rsidP="00A6692C">
            <w:pPr>
              <w:pStyle w:val="2"/>
              <w:spacing w:before="0" w:after="0"/>
              <w:rPr>
                <w:rFonts w:ascii="Times New Roman" w:hAnsi="Times New Roman" w:cs="Times New Roman"/>
                <w:color w:val="226E93"/>
                <w:sz w:val="24"/>
                <w:szCs w:val="24"/>
                <w:lang w:val="en-US"/>
              </w:rPr>
            </w:pPr>
            <w:proofErr w:type="gramStart"/>
            <w:r w:rsidRPr="00DE1439">
              <w:rPr>
                <w:rFonts w:ascii="Times New Roman" w:hAnsi="Times New Roman" w:cs="Times New Roman"/>
                <w:b/>
                <w:bCs/>
                <w:color w:val="226E93"/>
                <w:sz w:val="24"/>
                <w:szCs w:val="24"/>
                <w:lang w:val="en-US"/>
              </w:rPr>
              <w:t>Video 1.</w:t>
            </w:r>
            <w:proofErr w:type="gramEnd"/>
            <w:r w:rsidRPr="00DE1439">
              <w:rPr>
                <w:rFonts w:ascii="Times New Roman" w:hAnsi="Times New Roman" w:cs="Times New Roman"/>
                <w:b/>
                <w:bCs/>
                <w:color w:val="226E93"/>
                <w:sz w:val="24"/>
                <w:szCs w:val="24"/>
                <w:lang w:val="en-US"/>
              </w:rPr>
              <w:t xml:space="preserve"> Visual Tools for Language Learning</w:t>
            </w:r>
          </w:p>
          <w:p w14:paraId="2B3BD37D" w14:textId="77777777" w:rsidR="005D3ED5" w:rsidRPr="00DE1439" w:rsidRDefault="005D3ED5" w:rsidP="00A6692C">
            <w:pPr>
              <w:pStyle w:val="cdt4ke"/>
              <w:spacing w:before="180" w:beforeAutospacing="0" w:after="0" w:afterAutospacing="0"/>
              <w:rPr>
                <w:color w:val="212121"/>
                <w:sz w:val="22"/>
                <w:szCs w:val="22"/>
                <w:lang w:val="en-US"/>
              </w:rPr>
            </w:pPr>
            <w:r w:rsidRPr="00DE1439">
              <w:rPr>
                <w:color w:val="212121"/>
                <w:sz w:val="22"/>
                <w:szCs w:val="22"/>
                <w:lang w:val="en-US"/>
              </w:rPr>
              <w:t xml:space="preserve">This video will introduce you to some ideas for using visual tools, such as graphic organizers, for language learning in your classroom. </w:t>
            </w:r>
          </w:p>
          <w:p w14:paraId="41D08E7D" w14:textId="2847A3D1" w:rsidR="005D3ED5" w:rsidRPr="00DE1439" w:rsidRDefault="00C11792" w:rsidP="00A6692C">
            <w:pPr>
              <w:pStyle w:val="a8"/>
              <w:rPr>
                <w:rFonts w:ascii="Times New Roman" w:eastAsia="Calibri" w:hAnsi="Times New Roman" w:cs="Times New Roman"/>
                <w:lang w:val="en-US"/>
              </w:rPr>
            </w:pPr>
            <w:hyperlink r:id="rId9" w:history="1">
              <w:r w:rsidR="005D3ED5" w:rsidRPr="00DE1439">
                <w:rPr>
                  <w:rStyle w:val="a7"/>
                  <w:rFonts w:ascii="Times New Roman" w:eastAsia="Calibri" w:hAnsi="Times New Roman" w:cs="Times New Roman"/>
                  <w:lang w:val="en-US"/>
                </w:rPr>
                <w:t>https://youtu.be/VFmJIBjzJ0A</w:t>
              </w:r>
            </w:hyperlink>
          </w:p>
          <w:p w14:paraId="1FD824DE" w14:textId="77777777" w:rsidR="005D3ED5" w:rsidRPr="00DE1439" w:rsidRDefault="005D3ED5" w:rsidP="00A6692C">
            <w:pPr>
              <w:pStyle w:val="2"/>
              <w:spacing w:before="0" w:after="0"/>
              <w:rPr>
                <w:rFonts w:ascii="Times New Roman" w:hAnsi="Times New Roman" w:cs="Times New Roman"/>
                <w:color w:val="226E93"/>
                <w:sz w:val="24"/>
                <w:szCs w:val="24"/>
                <w:lang w:val="en-US"/>
              </w:rPr>
            </w:pPr>
            <w:proofErr w:type="gramStart"/>
            <w:r w:rsidRPr="00DE1439">
              <w:rPr>
                <w:rFonts w:ascii="Times New Roman" w:hAnsi="Times New Roman" w:cs="Times New Roman"/>
                <w:b/>
                <w:bCs/>
                <w:color w:val="226E93"/>
                <w:sz w:val="24"/>
                <w:szCs w:val="24"/>
                <w:lang w:val="en-US"/>
              </w:rPr>
              <w:t>Video 2.</w:t>
            </w:r>
            <w:proofErr w:type="gramEnd"/>
            <w:r w:rsidRPr="00DE1439">
              <w:rPr>
                <w:rFonts w:ascii="Times New Roman" w:hAnsi="Times New Roman" w:cs="Times New Roman"/>
                <w:b/>
                <w:bCs/>
                <w:color w:val="226E93"/>
                <w:sz w:val="24"/>
                <w:szCs w:val="24"/>
                <w:lang w:val="en-US"/>
              </w:rPr>
              <w:t xml:space="preserve"> Strategies for Making Learning Visually Stimulating</w:t>
            </w:r>
          </w:p>
          <w:p w14:paraId="54F55C62" w14:textId="77777777" w:rsidR="00D516AE" w:rsidRDefault="005D3ED5" w:rsidP="00A6692C">
            <w:pPr>
              <w:pStyle w:val="cdt4ke"/>
              <w:spacing w:before="180" w:beforeAutospacing="0" w:after="0" w:afterAutospacing="0"/>
              <w:rPr>
                <w:color w:val="212121"/>
                <w:sz w:val="22"/>
                <w:szCs w:val="22"/>
                <w:lang w:val="en-US"/>
              </w:rPr>
            </w:pPr>
            <w:r w:rsidRPr="00DE1439">
              <w:rPr>
                <w:color w:val="212121"/>
                <w:sz w:val="22"/>
                <w:szCs w:val="22"/>
                <w:lang w:val="en-US"/>
              </w:rPr>
              <w:t>This video will introduce you to some strategies for making learning visually stimulating, such as using charts and word walls.</w:t>
            </w:r>
            <w:r w:rsidR="00A01A5F" w:rsidRPr="00DE1439">
              <w:rPr>
                <w:color w:val="212121"/>
                <w:sz w:val="22"/>
                <w:szCs w:val="22"/>
                <w:lang w:val="en-US"/>
              </w:rPr>
              <w:t xml:space="preserve"> </w:t>
            </w:r>
          </w:p>
          <w:p w14:paraId="420B1065" w14:textId="4D232847" w:rsidR="005D3ED5" w:rsidRPr="00DE1439" w:rsidRDefault="00C11792" w:rsidP="00A6692C">
            <w:pPr>
              <w:pStyle w:val="cdt4ke"/>
              <w:spacing w:before="180" w:beforeAutospacing="0" w:after="0" w:afterAutospacing="0"/>
              <w:rPr>
                <w:color w:val="212121"/>
                <w:sz w:val="22"/>
                <w:szCs w:val="22"/>
                <w:lang w:val="en-US"/>
              </w:rPr>
            </w:pPr>
            <w:hyperlink r:id="rId10" w:history="1">
              <w:r w:rsidR="00D516AE" w:rsidRPr="00F63C3A">
                <w:rPr>
                  <w:rStyle w:val="a7"/>
                  <w:sz w:val="22"/>
                  <w:szCs w:val="22"/>
                  <w:lang w:val="en-US"/>
                </w:rPr>
                <w:t>https://youtu.be/rPmuWZ8QYtw</w:t>
              </w:r>
            </w:hyperlink>
          </w:p>
          <w:p w14:paraId="7773C1A6" w14:textId="77777777" w:rsidR="00D516AE" w:rsidRDefault="00A01A5F" w:rsidP="00D516AE">
            <w:pPr>
              <w:pStyle w:val="2"/>
              <w:spacing w:before="0" w:after="0"/>
              <w:rPr>
                <w:rFonts w:ascii="Times New Roman" w:hAnsi="Times New Roman" w:cs="Times New Roman"/>
                <w:b/>
                <w:bCs/>
                <w:color w:val="226E93"/>
                <w:sz w:val="24"/>
                <w:szCs w:val="24"/>
                <w:lang w:val="en-US"/>
              </w:rPr>
            </w:pPr>
            <w:proofErr w:type="gramStart"/>
            <w:r w:rsidRPr="00DE1439">
              <w:rPr>
                <w:rFonts w:ascii="Times New Roman" w:hAnsi="Times New Roman" w:cs="Times New Roman"/>
                <w:b/>
                <w:bCs/>
                <w:color w:val="226E93"/>
                <w:sz w:val="24"/>
                <w:szCs w:val="24"/>
                <w:lang w:val="en-US"/>
              </w:rPr>
              <w:lastRenderedPageBreak/>
              <w:t>Video 3.</w:t>
            </w:r>
            <w:proofErr w:type="gramEnd"/>
            <w:r w:rsidRPr="00DE1439">
              <w:rPr>
                <w:rFonts w:ascii="Times New Roman" w:hAnsi="Times New Roman" w:cs="Times New Roman"/>
                <w:b/>
                <w:bCs/>
                <w:color w:val="226E93"/>
                <w:sz w:val="24"/>
                <w:szCs w:val="24"/>
                <w:lang w:val="en-US"/>
              </w:rPr>
              <w:t xml:space="preserve"> The KWLQ Chart</w:t>
            </w:r>
          </w:p>
          <w:p w14:paraId="175D7D3C" w14:textId="303EE213" w:rsidR="00A01A5F" w:rsidRPr="00D516AE" w:rsidRDefault="00A01A5F" w:rsidP="00D516AE">
            <w:pPr>
              <w:pStyle w:val="2"/>
              <w:spacing w:before="0" w:after="0"/>
              <w:rPr>
                <w:rFonts w:ascii="Times New Roman" w:hAnsi="Times New Roman" w:cs="Times New Roman"/>
                <w:color w:val="226E93"/>
                <w:sz w:val="24"/>
                <w:szCs w:val="24"/>
                <w:lang w:val="en-US"/>
              </w:rPr>
            </w:pPr>
            <w:r w:rsidRPr="00DE1439">
              <w:rPr>
                <w:rFonts w:ascii="Times New Roman" w:hAnsi="Times New Roman" w:cs="Times New Roman"/>
                <w:color w:val="212121"/>
                <w:sz w:val="22"/>
                <w:szCs w:val="22"/>
                <w:lang w:val="en-US"/>
              </w:rPr>
              <w:t xml:space="preserve">This video will introduce you to the graphic organizer known as the KWLQ Chart, which can be used as a pre- and/or post-formative assessment of student learning. </w:t>
            </w:r>
          </w:p>
          <w:p w14:paraId="09F37752" w14:textId="24E93AD1" w:rsidR="00A01A5F" w:rsidRPr="00DE1439" w:rsidRDefault="00A01A5F" w:rsidP="00A6692C">
            <w:pPr>
              <w:pStyle w:val="cdt4ke"/>
              <w:spacing w:before="180" w:beforeAutospacing="0" w:after="0" w:afterAutospacing="0"/>
              <w:rPr>
                <w:color w:val="212121"/>
                <w:sz w:val="22"/>
                <w:szCs w:val="22"/>
                <w:lang w:val="en-US"/>
              </w:rPr>
            </w:pPr>
            <w:r w:rsidRPr="00DE1439">
              <w:rPr>
                <w:color w:val="212121"/>
                <w:sz w:val="22"/>
                <w:szCs w:val="22"/>
                <w:lang w:val="en-US"/>
              </w:rPr>
              <w:t>https://youtu.be/80fq5PweK2Y</w:t>
            </w:r>
          </w:p>
          <w:p w14:paraId="52B75B88" w14:textId="79EE30BC" w:rsidR="005D3ED5" w:rsidRPr="00DE1439" w:rsidRDefault="005D3ED5" w:rsidP="00A6692C">
            <w:pPr>
              <w:pStyle w:val="a8"/>
              <w:rPr>
                <w:rFonts w:ascii="Times New Roman" w:eastAsia="Calibri" w:hAnsi="Times New Roman" w:cs="Times New Roman"/>
                <w:lang w:val="en-US"/>
              </w:rPr>
            </w:pPr>
          </w:p>
        </w:tc>
        <w:tc>
          <w:tcPr>
            <w:tcW w:w="1229" w:type="dxa"/>
            <w:tcBorders>
              <w:bottom w:val="single" w:sz="8" w:space="0" w:color="000000"/>
              <w:right w:val="single" w:sz="8" w:space="0" w:color="000000"/>
            </w:tcBorders>
          </w:tcPr>
          <w:p w14:paraId="52B75B89" w14:textId="2D0F6702" w:rsidR="003E2DC1" w:rsidRPr="00DE1439" w:rsidRDefault="00A01A5F" w:rsidP="00DE1439">
            <w:pPr>
              <w:jc w:val="center"/>
              <w:rPr>
                <w:rFonts w:ascii="Times New Roman" w:eastAsia="Calibri" w:hAnsi="Times New Roman" w:cs="Times New Roman"/>
                <w:lang w:val="en-US"/>
              </w:rPr>
            </w:pPr>
            <w:r w:rsidRPr="00DE1439">
              <w:rPr>
                <w:rFonts w:ascii="Times New Roman" w:eastAsia="Calibri" w:hAnsi="Times New Roman" w:cs="Times New Roman"/>
                <w:lang w:val="en-US"/>
              </w:rPr>
              <w:lastRenderedPageBreak/>
              <w:t>25</w:t>
            </w:r>
          </w:p>
        </w:tc>
      </w:tr>
      <w:tr w:rsidR="003E2DC1" w:rsidRPr="00DE1439" w14:paraId="52B75B94" w14:textId="77777777" w:rsidTr="00A6692C">
        <w:trPr>
          <w:trHeight w:val="115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8B" w14:textId="77777777" w:rsidR="003E2DC1" w:rsidRPr="00EF3865" w:rsidRDefault="003E2DC1" w:rsidP="00A6692C">
            <w:pPr>
              <w:ind w:left="100"/>
              <w:rPr>
                <w:rFonts w:ascii="Times New Roman" w:eastAsia="Calibri" w:hAnsi="Times New Roman" w:cs="Times New Roman"/>
                <w:sz w:val="24"/>
                <w:szCs w:val="24"/>
              </w:rPr>
            </w:pPr>
            <w:r w:rsidRPr="00EF3865">
              <w:rPr>
                <w:rFonts w:ascii="Times New Roman" w:eastAsia="Calibri" w:hAnsi="Times New Roman" w:cs="Times New Roman"/>
                <w:b/>
                <w:sz w:val="24"/>
                <w:szCs w:val="24"/>
              </w:rPr>
              <w:lastRenderedPageBreak/>
              <w:t xml:space="preserve">5. </w:t>
            </w:r>
            <w:proofErr w:type="spellStart"/>
            <w:r w:rsidRPr="00EF3865">
              <w:rPr>
                <w:rFonts w:ascii="Times New Roman" w:eastAsia="Calibri" w:hAnsi="Times New Roman" w:cs="Times New Roman"/>
                <w:b/>
                <w:sz w:val="24"/>
                <w:szCs w:val="24"/>
              </w:rPr>
              <w:t>Guide</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learning</w:t>
            </w:r>
            <w:proofErr w:type="spellEnd"/>
            <w:r w:rsidRPr="00EF3865">
              <w:rPr>
                <w:rFonts w:ascii="Times New Roman" w:eastAsia="Calibri" w:hAnsi="Times New Roman" w:cs="Times New Roman"/>
                <w:sz w:val="24"/>
                <w:szCs w:val="24"/>
              </w:rPr>
              <w:t xml:space="preserve"> </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36CA910E" w14:textId="54B70B07" w:rsidR="008D6E1B" w:rsidRPr="00DE1439" w:rsidRDefault="008D6E1B" w:rsidP="00A6692C">
            <w:pPr>
              <w:pStyle w:val="a9"/>
              <w:numPr>
                <w:ilvl w:val="0"/>
                <w:numId w:val="13"/>
              </w:numPr>
              <w:spacing w:before="0" w:beforeAutospacing="0" w:after="0" w:afterAutospacing="0"/>
              <w:ind w:left="360"/>
              <w:textAlignment w:val="baseline"/>
              <w:rPr>
                <w:color w:val="000000"/>
                <w:lang w:val="en-US"/>
              </w:rPr>
            </w:pPr>
            <w:r w:rsidRPr="00DE1439">
              <w:rPr>
                <w:color w:val="000000"/>
                <w:lang w:val="en-US"/>
              </w:rPr>
              <w:t xml:space="preserve">Have participants work in their table-groups to choose the forms that students need to successfully use the language function in the example “Describe what is happening in a picture of a beach in five or more written sentences.” Answers might include beach vocabulary, weather </w:t>
            </w:r>
            <w:proofErr w:type="gramStart"/>
            <w:r w:rsidRPr="00DE1439">
              <w:rPr>
                <w:color w:val="000000"/>
                <w:lang w:val="en-US"/>
              </w:rPr>
              <w:t>vocabulary,</w:t>
            </w:r>
            <w:proofErr w:type="gramEnd"/>
            <w:r w:rsidRPr="00DE1439">
              <w:rPr>
                <w:color w:val="000000"/>
                <w:lang w:val="en-US"/>
              </w:rPr>
              <w:t xml:space="preserve"> present progressive/continuous, word order, etc.)</w:t>
            </w:r>
          </w:p>
          <w:p w14:paraId="0D2EFCC3" w14:textId="77777777" w:rsidR="008D6E1B" w:rsidRPr="00DE1439" w:rsidRDefault="008D6E1B" w:rsidP="00A6692C">
            <w:pPr>
              <w:pStyle w:val="a9"/>
              <w:spacing w:before="0" w:beforeAutospacing="0" w:after="0" w:afterAutospacing="0"/>
              <w:ind w:left="360"/>
              <w:textAlignment w:val="baseline"/>
              <w:rPr>
                <w:color w:val="000000"/>
                <w:lang w:val="en-US"/>
              </w:rPr>
            </w:pPr>
          </w:p>
          <w:p w14:paraId="0D41E1FE" w14:textId="77777777" w:rsidR="008D6E1B" w:rsidRPr="00DE1439" w:rsidRDefault="008D6E1B" w:rsidP="00A6692C">
            <w:pPr>
              <w:pStyle w:val="a9"/>
              <w:numPr>
                <w:ilvl w:val="0"/>
                <w:numId w:val="13"/>
              </w:numPr>
              <w:spacing w:before="0" w:beforeAutospacing="0" w:after="0" w:afterAutospacing="0"/>
              <w:ind w:left="360"/>
              <w:textAlignment w:val="baseline"/>
              <w:rPr>
                <w:color w:val="000000"/>
                <w:lang w:val="en-US"/>
              </w:rPr>
            </w:pPr>
            <w:r w:rsidRPr="00DE1439">
              <w:rPr>
                <w:color w:val="000000"/>
                <w:lang w:val="en-US"/>
              </w:rPr>
              <w:t>Discuss the kinds of tools teachers can use to help students understand. Tools for explaining (maps, charts/graphs, graphic organizers, pictures, real objects, video/audio clips, highlighted text, bilingual glossaries, picture dictionaries)</w:t>
            </w:r>
          </w:p>
          <w:p w14:paraId="33878300" w14:textId="77777777" w:rsidR="008D6E1B" w:rsidRPr="00DE1439" w:rsidRDefault="008D6E1B" w:rsidP="00A6692C">
            <w:pPr>
              <w:pStyle w:val="a8"/>
              <w:rPr>
                <w:rFonts w:ascii="Times New Roman" w:hAnsi="Times New Roman" w:cs="Times New Roman"/>
                <w:color w:val="000000"/>
                <w:lang w:val="en-US"/>
              </w:rPr>
            </w:pPr>
          </w:p>
          <w:p w14:paraId="6E82E4AA" w14:textId="4E05FBCB" w:rsidR="00A6692C" w:rsidRPr="00DE1439" w:rsidRDefault="008D6E1B" w:rsidP="008061A5">
            <w:pPr>
              <w:pStyle w:val="a9"/>
              <w:numPr>
                <w:ilvl w:val="0"/>
                <w:numId w:val="13"/>
              </w:numPr>
              <w:spacing w:before="0" w:beforeAutospacing="0" w:after="0" w:afterAutospacing="0"/>
              <w:ind w:left="360"/>
              <w:textAlignment w:val="baseline"/>
              <w:rPr>
                <w:color w:val="000000"/>
                <w:lang w:val="en-US"/>
              </w:rPr>
            </w:pPr>
            <w:r w:rsidRPr="00DE1439">
              <w:rPr>
                <w:color w:val="000000"/>
                <w:lang w:val="en-US"/>
              </w:rPr>
              <w:t xml:space="preserve">Discuss the different kinds of techniques that teachers can use to ensure active participation throughout all four parts of a lesson: Starting, Building, Applying, </w:t>
            </w:r>
            <w:proofErr w:type="gramStart"/>
            <w:r w:rsidRPr="00DE1439">
              <w:rPr>
                <w:color w:val="000000"/>
                <w:lang w:val="en-US"/>
              </w:rPr>
              <w:t>Concluding</w:t>
            </w:r>
            <w:proofErr w:type="gramEnd"/>
            <w:r w:rsidRPr="00DE1439">
              <w:rPr>
                <w:color w:val="000000"/>
                <w:lang w:val="en-US"/>
              </w:rPr>
              <w:t xml:space="preserve">. </w:t>
            </w:r>
            <w:r w:rsidRPr="00DE1439">
              <w:rPr>
                <w:color w:val="000000"/>
                <w:lang w:val="en-US"/>
              </w:rPr>
              <w:br/>
            </w:r>
            <w:r w:rsidR="00A6692C" w:rsidRPr="00DE1439">
              <w:rPr>
                <w:color w:val="000000"/>
                <w:lang w:val="en-US"/>
              </w:rPr>
              <w:t xml:space="preserve">For Starting </w:t>
            </w:r>
            <w:r w:rsidR="005C2674" w:rsidRPr="00DE1439">
              <w:rPr>
                <w:color w:val="000000"/>
                <w:lang w:val="en-US"/>
              </w:rPr>
              <w:t>Part,</w:t>
            </w:r>
            <w:r w:rsidR="00A6692C" w:rsidRPr="00DE1439">
              <w:rPr>
                <w:color w:val="000000"/>
                <w:lang w:val="en-US"/>
              </w:rPr>
              <w:t xml:space="preserve"> you can apply </w:t>
            </w:r>
            <w:r w:rsidRPr="00DE1439">
              <w:rPr>
                <w:color w:val="000000"/>
                <w:lang w:val="en-US"/>
              </w:rPr>
              <w:t>Roving Charts, K-W-L, Four Corners, Anticipation Guides, Language Experience Approach</w:t>
            </w:r>
            <w:r w:rsidR="005502D5" w:rsidRPr="00DE1439">
              <w:rPr>
                <w:color w:val="000000"/>
                <w:lang w:val="en-US"/>
              </w:rPr>
              <w:t xml:space="preserve"> (PPT Day 2 P3)</w:t>
            </w:r>
            <w:r w:rsidR="00A6692C" w:rsidRPr="00DE1439">
              <w:rPr>
                <w:color w:val="000000"/>
                <w:lang w:val="en-US"/>
              </w:rPr>
              <w:t>.</w:t>
            </w:r>
          </w:p>
          <w:p w14:paraId="2E8B33E3" w14:textId="77777777" w:rsidR="00A6692C" w:rsidRPr="00DE1439" w:rsidRDefault="00A6692C" w:rsidP="00A6692C">
            <w:pPr>
              <w:pStyle w:val="a8"/>
              <w:rPr>
                <w:rFonts w:ascii="Times New Roman" w:hAnsi="Times New Roman" w:cs="Times New Roman"/>
                <w:color w:val="000000"/>
                <w:lang w:val="en-US"/>
              </w:rPr>
            </w:pPr>
          </w:p>
          <w:p w14:paraId="52B75B92" w14:textId="3AACA5C2" w:rsidR="003E2DC1" w:rsidRPr="00DE1439" w:rsidRDefault="003E2DC1" w:rsidP="0098315D">
            <w:pPr>
              <w:pStyle w:val="a9"/>
              <w:spacing w:before="0" w:beforeAutospacing="0" w:after="0" w:afterAutospacing="0"/>
              <w:ind w:left="360"/>
              <w:textAlignment w:val="baseline"/>
              <w:rPr>
                <w:rFonts w:eastAsia="Calibri"/>
                <w:sz w:val="22"/>
                <w:szCs w:val="22"/>
                <w:lang w:val="en-US"/>
              </w:rPr>
            </w:pPr>
          </w:p>
        </w:tc>
        <w:tc>
          <w:tcPr>
            <w:tcW w:w="1229" w:type="dxa"/>
            <w:tcBorders>
              <w:bottom w:val="single" w:sz="8" w:space="0" w:color="000000"/>
              <w:right w:val="single" w:sz="8" w:space="0" w:color="000000"/>
            </w:tcBorders>
          </w:tcPr>
          <w:p w14:paraId="52B75B93" w14:textId="6E330BE3" w:rsidR="003E2DC1" w:rsidRPr="00DE1439" w:rsidRDefault="00DE1439" w:rsidP="00DE1439">
            <w:pPr>
              <w:ind w:left="100"/>
              <w:jc w:val="center"/>
              <w:rPr>
                <w:rFonts w:ascii="Times New Roman" w:eastAsia="Calibri" w:hAnsi="Times New Roman" w:cs="Times New Roman"/>
              </w:rPr>
            </w:pPr>
            <w:r>
              <w:rPr>
                <w:rFonts w:ascii="Times New Roman" w:eastAsia="Calibri" w:hAnsi="Times New Roman" w:cs="Times New Roman"/>
                <w:lang w:val="en-US"/>
              </w:rPr>
              <w:t>1</w:t>
            </w:r>
            <w:r w:rsidR="00273436" w:rsidRPr="00DE1439">
              <w:rPr>
                <w:rFonts w:ascii="Times New Roman" w:eastAsia="Calibri" w:hAnsi="Times New Roman" w:cs="Times New Roman"/>
                <w:lang w:val="en-US"/>
              </w:rPr>
              <w:t>0</w:t>
            </w:r>
          </w:p>
        </w:tc>
      </w:tr>
      <w:tr w:rsidR="003E2DC1" w:rsidRPr="00DE1439" w14:paraId="52B75B9D" w14:textId="77777777" w:rsidTr="00A6692C">
        <w:trPr>
          <w:trHeight w:val="1230"/>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95" w14:textId="77777777" w:rsidR="003E2DC1" w:rsidRPr="00EF3865" w:rsidRDefault="003E2DC1" w:rsidP="00A6692C">
            <w:pPr>
              <w:ind w:left="100"/>
              <w:rPr>
                <w:rFonts w:ascii="Times New Roman" w:eastAsia="Calibri" w:hAnsi="Times New Roman" w:cs="Times New Roman"/>
                <w:b/>
                <w:sz w:val="24"/>
                <w:szCs w:val="24"/>
              </w:rPr>
            </w:pPr>
            <w:r w:rsidRPr="00EF3865">
              <w:rPr>
                <w:rFonts w:ascii="Times New Roman" w:eastAsia="Calibri" w:hAnsi="Times New Roman" w:cs="Times New Roman"/>
                <w:b/>
                <w:sz w:val="24"/>
                <w:szCs w:val="24"/>
              </w:rPr>
              <w:t xml:space="preserve">6. </w:t>
            </w:r>
            <w:proofErr w:type="spellStart"/>
            <w:r w:rsidRPr="00EF3865">
              <w:rPr>
                <w:rFonts w:ascii="Times New Roman" w:eastAsia="Calibri" w:hAnsi="Times New Roman" w:cs="Times New Roman"/>
                <w:b/>
                <w:sz w:val="24"/>
                <w:szCs w:val="24"/>
              </w:rPr>
              <w:t>Elicit</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performance</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practice</w:t>
            </w:r>
            <w:proofErr w:type="spellEnd"/>
            <w:r w:rsidRPr="00EF3865">
              <w:rPr>
                <w:rFonts w:ascii="Times New Roman" w:eastAsia="Calibri" w:hAnsi="Times New Roman" w:cs="Times New Roman"/>
                <w:b/>
                <w:sz w:val="24"/>
                <w:szCs w:val="24"/>
              </w:rPr>
              <w:t>)</w:t>
            </w:r>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3083EB2F" w14:textId="77777777" w:rsidR="0098315D" w:rsidRPr="00DE1439" w:rsidRDefault="0098315D" w:rsidP="0098315D">
            <w:pPr>
              <w:pStyle w:val="a9"/>
              <w:spacing w:before="0" w:beforeAutospacing="0" w:after="0" w:afterAutospacing="0"/>
              <w:ind w:left="360"/>
              <w:textAlignment w:val="baseline"/>
              <w:rPr>
                <w:color w:val="000000"/>
                <w:lang w:val="en-US"/>
              </w:rPr>
            </w:pPr>
            <w:r w:rsidRPr="00DE1439">
              <w:rPr>
                <w:color w:val="000000"/>
                <w:lang w:val="en-US"/>
              </w:rPr>
              <w:t xml:space="preserve">Demonstrate that </w:t>
            </w:r>
            <w:r w:rsidRPr="00DE1439">
              <w:rPr>
                <w:b/>
                <w:bCs/>
                <w:color w:val="000000"/>
                <w:lang w:val="en-US"/>
              </w:rPr>
              <w:t>3-2-1 Uzbekistan!</w:t>
            </w:r>
            <w:r w:rsidRPr="00DE1439">
              <w:rPr>
                <w:color w:val="000000"/>
                <w:lang w:val="en-US"/>
              </w:rPr>
              <w:t xml:space="preserve"> </w:t>
            </w:r>
            <w:proofErr w:type="gramStart"/>
            <w:r w:rsidRPr="00DE1439">
              <w:rPr>
                <w:color w:val="000000"/>
                <w:lang w:val="en-US"/>
              </w:rPr>
              <w:t>puts</w:t>
            </w:r>
            <w:proofErr w:type="gramEnd"/>
            <w:r w:rsidRPr="00DE1439">
              <w:rPr>
                <w:color w:val="000000"/>
                <w:lang w:val="en-US"/>
              </w:rPr>
              <w:t xml:space="preserve"> the best practices of Module 8 into action.</w:t>
            </w:r>
          </w:p>
          <w:p w14:paraId="4FE2475C" w14:textId="77777777" w:rsidR="0098315D" w:rsidRPr="00DE1439" w:rsidRDefault="0098315D" w:rsidP="0098315D">
            <w:pPr>
              <w:pStyle w:val="a9"/>
              <w:spacing w:before="0" w:beforeAutospacing="0" w:after="0" w:afterAutospacing="0"/>
              <w:ind w:left="720"/>
              <w:textAlignment w:val="baseline"/>
              <w:rPr>
                <w:color w:val="000000"/>
                <w:lang w:val="en-US"/>
              </w:rPr>
            </w:pPr>
          </w:p>
          <w:p w14:paraId="36D873BB" w14:textId="77777777" w:rsidR="0098315D" w:rsidRPr="00DE1439" w:rsidRDefault="0098315D" w:rsidP="0098315D">
            <w:pPr>
              <w:pStyle w:val="a9"/>
              <w:numPr>
                <w:ilvl w:val="0"/>
                <w:numId w:val="15"/>
              </w:numPr>
              <w:spacing w:before="0" w:beforeAutospacing="0" w:after="0" w:afterAutospacing="0"/>
              <w:ind w:left="1440"/>
              <w:textAlignment w:val="baseline"/>
              <w:rPr>
                <w:i/>
                <w:iCs/>
                <w:color w:val="000000"/>
                <w:lang w:val="en-US"/>
              </w:rPr>
            </w:pPr>
            <w:r w:rsidRPr="00DE1439">
              <w:rPr>
                <w:i/>
                <w:iCs/>
                <w:color w:val="000000"/>
                <w:lang w:val="en-US"/>
              </w:rPr>
              <w:t xml:space="preserve">Best Practice 1: Teachers use oral and visually stimulating task as map of Uzbekistan that students can understand. </w:t>
            </w:r>
          </w:p>
          <w:p w14:paraId="28DCA893" w14:textId="2A3F22A8" w:rsidR="0098315D" w:rsidRDefault="0098315D" w:rsidP="0098315D">
            <w:pPr>
              <w:pStyle w:val="a9"/>
              <w:numPr>
                <w:ilvl w:val="0"/>
                <w:numId w:val="15"/>
              </w:numPr>
              <w:spacing w:before="0" w:beforeAutospacing="0" w:after="0" w:afterAutospacing="0"/>
              <w:ind w:left="1440"/>
              <w:textAlignment w:val="baseline"/>
              <w:rPr>
                <w:i/>
                <w:iCs/>
                <w:color w:val="000000"/>
                <w:lang w:val="en-US"/>
              </w:rPr>
            </w:pPr>
            <w:r w:rsidRPr="00DE1439">
              <w:rPr>
                <w:i/>
                <w:iCs/>
                <w:color w:val="000000"/>
                <w:lang w:val="en-US"/>
              </w:rPr>
              <w:t>Best Practice 2: Teachers have active classrooms where students can actively practice English with interesting topics. (Point out that this activity will have participants working in a small group during the preparation and presentation time.</w:t>
            </w:r>
          </w:p>
          <w:p w14:paraId="53214140" w14:textId="633AE339" w:rsidR="00EF3865" w:rsidRPr="00EF3865" w:rsidRDefault="00EF3865" w:rsidP="00EF3865">
            <w:pPr>
              <w:pStyle w:val="a9"/>
              <w:spacing w:before="0" w:beforeAutospacing="0" w:after="0" w:afterAutospacing="0"/>
              <w:textAlignment w:val="baseline"/>
              <w:rPr>
                <w:i/>
                <w:iCs/>
                <w:color w:val="000000"/>
                <w:lang w:val="en-US"/>
              </w:rPr>
            </w:pPr>
            <w:r w:rsidRPr="00EF3865">
              <w:rPr>
                <w:color w:val="000000"/>
                <w:lang w:val="en-US"/>
              </w:rPr>
              <w:t xml:space="preserve">Direct participants to the </w:t>
            </w:r>
            <w:r w:rsidRPr="00EF3865">
              <w:rPr>
                <w:b/>
                <w:bCs/>
                <w:color w:val="000000"/>
                <w:lang w:val="en-US"/>
              </w:rPr>
              <w:t>3-2-1 Uzbekistan!</w:t>
            </w:r>
          </w:p>
          <w:p w14:paraId="343BC880" w14:textId="77777777" w:rsidR="0098315D" w:rsidRPr="00DE1439" w:rsidRDefault="0098315D" w:rsidP="0098315D">
            <w:pPr>
              <w:pStyle w:val="a9"/>
              <w:numPr>
                <w:ilvl w:val="0"/>
                <w:numId w:val="21"/>
              </w:numPr>
              <w:spacing w:before="0" w:beforeAutospacing="0" w:after="0" w:afterAutospacing="0"/>
              <w:textAlignment w:val="baseline"/>
              <w:rPr>
                <w:i/>
                <w:iCs/>
                <w:color w:val="000000"/>
                <w:lang w:val="en-US"/>
              </w:rPr>
            </w:pPr>
            <w:r w:rsidRPr="00DE1439">
              <w:rPr>
                <w:color w:val="000000"/>
                <w:lang w:val="en-US"/>
              </w:rPr>
              <w:t>Model the activity by choosing a region and then asking participants to name three things a tourist can do there, two traditions or local foods, and one famous landmark.</w:t>
            </w:r>
          </w:p>
          <w:p w14:paraId="748799B5" w14:textId="77777777" w:rsidR="0098315D" w:rsidRPr="00DE1439" w:rsidRDefault="0098315D" w:rsidP="0098315D">
            <w:pPr>
              <w:pStyle w:val="a9"/>
              <w:numPr>
                <w:ilvl w:val="0"/>
                <w:numId w:val="21"/>
              </w:numPr>
              <w:spacing w:before="0" w:beforeAutospacing="0" w:after="0" w:afterAutospacing="0"/>
              <w:textAlignment w:val="baseline"/>
              <w:rPr>
                <w:color w:val="000000"/>
                <w:lang w:val="en-US"/>
              </w:rPr>
            </w:pPr>
            <w:r w:rsidRPr="00DE1439">
              <w:rPr>
                <w:color w:val="000000"/>
                <w:lang w:val="en-US"/>
              </w:rPr>
              <w:lastRenderedPageBreak/>
              <w:t>Give participants 10 minutes to work with their group to create their posters.</w:t>
            </w:r>
          </w:p>
          <w:p w14:paraId="0C5FE75D" w14:textId="272BE677" w:rsidR="0098315D" w:rsidRDefault="0098315D" w:rsidP="0098315D">
            <w:pPr>
              <w:pStyle w:val="a9"/>
              <w:numPr>
                <w:ilvl w:val="0"/>
                <w:numId w:val="21"/>
              </w:numPr>
              <w:spacing w:before="0" w:beforeAutospacing="0" w:after="0" w:afterAutospacing="0"/>
              <w:textAlignment w:val="baseline"/>
              <w:rPr>
                <w:color w:val="000000"/>
                <w:lang w:val="en-US"/>
              </w:rPr>
            </w:pPr>
            <w:r w:rsidRPr="00DE1439">
              <w:rPr>
                <w:color w:val="000000"/>
                <w:lang w:val="en-US"/>
              </w:rPr>
              <w:t>Monitor and assist as necessary. Have two or three groups work together to do a mini–Gallery Walk with table-groups taking turns being the presenters and visitors. Each group should spend about five minutes as presenters.</w:t>
            </w:r>
          </w:p>
          <w:p w14:paraId="5A352F48" w14:textId="77777777" w:rsidR="00D516AE" w:rsidRPr="00DE1439" w:rsidRDefault="00D516AE" w:rsidP="00D516AE">
            <w:pPr>
              <w:pStyle w:val="a9"/>
              <w:spacing w:before="0" w:beforeAutospacing="0" w:after="0" w:afterAutospacing="0"/>
              <w:textAlignment w:val="baseline"/>
              <w:rPr>
                <w:color w:val="000000"/>
                <w:lang w:val="en-US"/>
              </w:rPr>
            </w:pPr>
          </w:p>
          <w:p w14:paraId="1120B256" w14:textId="12F39F1D" w:rsidR="0098315D" w:rsidRPr="00D516AE" w:rsidRDefault="00D516AE" w:rsidP="0098315D">
            <w:pPr>
              <w:pStyle w:val="a9"/>
              <w:spacing w:before="0" w:beforeAutospacing="0" w:after="0" w:afterAutospacing="0"/>
              <w:textAlignment w:val="baseline"/>
              <w:rPr>
                <w:color w:val="000000"/>
                <w:lang w:val="en-US"/>
              </w:rPr>
            </w:pPr>
            <w:r w:rsidRPr="00D516AE">
              <w:rPr>
                <w:color w:val="000000"/>
                <w:lang w:val="en-US"/>
              </w:rPr>
              <w:t xml:space="preserve">Make copies of the </w:t>
            </w:r>
            <w:r w:rsidRPr="00D516AE">
              <w:rPr>
                <w:b/>
                <w:bCs/>
                <w:color w:val="000000"/>
                <w:lang w:val="en-US"/>
              </w:rPr>
              <w:t xml:space="preserve">3-2-1 Uzbekistan! </w:t>
            </w:r>
            <w:proofErr w:type="gramStart"/>
            <w:r w:rsidRPr="00D516AE">
              <w:rPr>
                <w:color w:val="000000"/>
                <w:lang w:val="en-US"/>
              </w:rPr>
              <w:t>handout</w:t>
            </w:r>
            <w:proofErr w:type="gramEnd"/>
            <w:r w:rsidRPr="00D516AE">
              <w:rPr>
                <w:color w:val="000000"/>
                <w:lang w:val="en-US"/>
              </w:rPr>
              <w:t xml:space="preserve"> for each participant</w:t>
            </w:r>
            <w:r>
              <w:rPr>
                <w:color w:val="000000"/>
                <w:lang w:val="en-US"/>
              </w:rPr>
              <w:t>.</w:t>
            </w:r>
          </w:p>
          <w:p w14:paraId="52B75B9B" w14:textId="77777777" w:rsidR="003E2DC1" w:rsidRPr="00DE1439" w:rsidRDefault="003E2DC1" w:rsidP="00A6692C">
            <w:pPr>
              <w:ind w:left="100"/>
              <w:rPr>
                <w:rFonts w:ascii="Times New Roman" w:eastAsia="Calibri" w:hAnsi="Times New Roman" w:cs="Times New Roman"/>
                <w:lang w:val="en-US"/>
              </w:rPr>
            </w:pPr>
          </w:p>
        </w:tc>
        <w:tc>
          <w:tcPr>
            <w:tcW w:w="1229" w:type="dxa"/>
            <w:tcBorders>
              <w:bottom w:val="single" w:sz="8" w:space="0" w:color="000000"/>
              <w:right w:val="single" w:sz="8" w:space="0" w:color="000000"/>
            </w:tcBorders>
          </w:tcPr>
          <w:p w14:paraId="52B75B9C" w14:textId="78B04729" w:rsidR="003E2DC1" w:rsidRPr="00DE1439" w:rsidRDefault="0098315D" w:rsidP="00DE1439">
            <w:pPr>
              <w:jc w:val="center"/>
              <w:rPr>
                <w:rFonts w:ascii="Times New Roman" w:eastAsia="Calibri" w:hAnsi="Times New Roman" w:cs="Times New Roman"/>
              </w:rPr>
            </w:pPr>
            <w:r w:rsidRPr="00DE1439">
              <w:rPr>
                <w:rFonts w:ascii="Times New Roman" w:eastAsia="Calibri" w:hAnsi="Times New Roman" w:cs="Times New Roman"/>
                <w:lang w:val="en-US"/>
              </w:rPr>
              <w:lastRenderedPageBreak/>
              <w:t>3</w:t>
            </w:r>
            <w:r w:rsidR="00E37B59" w:rsidRPr="00DE1439">
              <w:rPr>
                <w:rFonts w:ascii="Times New Roman" w:eastAsia="Calibri" w:hAnsi="Times New Roman" w:cs="Times New Roman"/>
              </w:rPr>
              <w:t>0</w:t>
            </w:r>
          </w:p>
        </w:tc>
      </w:tr>
      <w:tr w:rsidR="003E2DC1" w:rsidRPr="00EF3865" w14:paraId="52B75BA1" w14:textId="77777777" w:rsidTr="00A6692C">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9E" w14:textId="77777777" w:rsidR="003E2DC1" w:rsidRPr="00EF3865" w:rsidRDefault="003E2DC1" w:rsidP="00A6692C">
            <w:pPr>
              <w:ind w:left="100"/>
              <w:rPr>
                <w:rFonts w:ascii="Times New Roman" w:eastAsia="Calibri" w:hAnsi="Times New Roman" w:cs="Times New Roman"/>
                <w:b/>
                <w:sz w:val="24"/>
                <w:szCs w:val="24"/>
              </w:rPr>
            </w:pPr>
            <w:r w:rsidRPr="00EF3865">
              <w:rPr>
                <w:rFonts w:ascii="Times New Roman" w:eastAsia="Calibri" w:hAnsi="Times New Roman" w:cs="Times New Roman"/>
                <w:b/>
                <w:sz w:val="24"/>
                <w:szCs w:val="24"/>
              </w:rPr>
              <w:lastRenderedPageBreak/>
              <w:t xml:space="preserve">7. </w:t>
            </w:r>
            <w:proofErr w:type="spellStart"/>
            <w:r w:rsidRPr="00EF3865">
              <w:rPr>
                <w:rFonts w:ascii="Times New Roman" w:eastAsia="Calibri" w:hAnsi="Times New Roman" w:cs="Times New Roman"/>
                <w:b/>
                <w:sz w:val="24"/>
                <w:szCs w:val="24"/>
              </w:rPr>
              <w:t>Provide</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feedback</w:t>
            </w:r>
            <w:proofErr w:type="spellEnd"/>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52B75B9F" w14:textId="7208B537" w:rsidR="003E2DC1" w:rsidRPr="00EF3865" w:rsidRDefault="00C843DE" w:rsidP="00A6692C">
            <w:pPr>
              <w:rPr>
                <w:rFonts w:ascii="Times New Roman" w:eastAsia="Calibri" w:hAnsi="Times New Roman" w:cs="Times New Roman"/>
                <w:sz w:val="24"/>
                <w:szCs w:val="24"/>
                <w:lang w:val="en-US"/>
              </w:rPr>
            </w:pPr>
            <w:r w:rsidRPr="00EF3865">
              <w:rPr>
                <w:rFonts w:ascii="Times New Roman" w:hAnsi="Times New Roman" w:cs="Times New Roman"/>
                <w:color w:val="212121"/>
                <w:sz w:val="24"/>
                <w:szCs w:val="24"/>
                <w:lang w:val="en-US"/>
              </w:rPr>
              <w:t>Teacher gives anxiety – free corrective feedback to students' errors with positive and clear teacher talks like: good try, but not quite right, nice try, but let’s think again. That was almost right.</w:t>
            </w:r>
          </w:p>
        </w:tc>
        <w:tc>
          <w:tcPr>
            <w:tcW w:w="1229" w:type="dxa"/>
            <w:tcBorders>
              <w:bottom w:val="single" w:sz="8" w:space="0" w:color="000000"/>
              <w:right w:val="single" w:sz="8" w:space="0" w:color="000000"/>
            </w:tcBorders>
          </w:tcPr>
          <w:p w14:paraId="52B75BA0" w14:textId="1C2046D7" w:rsidR="003E2DC1" w:rsidRPr="00EF3865" w:rsidRDefault="00C843DE" w:rsidP="00DE1439">
            <w:pPr>
              <w:jc w:val="center"/>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5</w:t>
            </w:r>
          </w:p>
        </w:tc>
      </w:tr>
      <w:tr w:rsidR="003E2DC1" w:rsidRPr="00EF3865" w14:paraId="52B75BA7" w14:textId="77777777" w:rsidTr="00A6692C">
        <w:trPr>
          <w:trHeight w:val="112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A2" w14:textId="77777777" w:rsidR="003E2DC1" w:rsidRPr="00EF3865" w:rsidRDefault="003E2DC1" w:rsidP="00A6692C">
            <w:pPr>
              <w:ind w:left="100"/>
              <w:rPr>
                <w:rFonts w:ascii="Times New Roman" w:eastAsia="Calibri" w:hAnsi="Times New Roman" w:cs="Times New Roman"/>
                <w:b/>
                <w:sz w:val="24"/>
                <w:szCs w:val="24"/>
              </w:rPr>
            </w:pPr>
            <w:r w:rsidRPr="00EF3865">
              <w:rPr>
                <w:rFonts w:ascii="Times New Roman" w:eastAsia="Calibri" w:hAnsi="Times New Roman" w:cs="Times New Roman"/>
                <w:b/>
                <w:sz w:val="24"/>
                <w:szCs w:val="24"/>
              </w:rPr>
              <w:t xml:space="preserve">8. </w:t>
            </w:r>
            <w:proofErr w:type="spellStart"/>
            <w:r w:rsidRPr="00EF3865">
              <w:rPr>
                <w:rFonts w:ascii="Times New Roman" w:eastAsia="Calibri" w:hAnsi="Times New Roman" w:cs="Times New Roman"/>
                <w:b/>
                <w:sz w:val="24"/>
                <w:szCs w:val="24"/>
              </w:rPr>
              <w:t>Assess</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performance</w:t>
            </w:r>
            <w:proofErr w:type="spellEnd"/>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4C813F0F" w14:textId="10D1B505" w:rsidR="00C843DE" w:rsidRPr="00EF3865" w:rsidRDefault="00C843DE" w:rsidP="00C843DE">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Observation,</w:t>
            </w:r>
            <w:r w:rsidR="00DE1439" w:rsidRPr="00EF3865">
              <w:rPr>
                <w:rFonts w:ascii="Times New Roman" w:eastAsia="Calibri" w:hAnsi="Times New Roman" w:cs="Times New Roman"/>
                <w:sz w:val="24"/>
                <w:szCs w:val="24"/>
                <w:lang w:val="en-US"/>
              </w:rPr>
              <w:t xml:space="preserve"> </w:t>
            </w:r>
            <w:r w:rsidRPr="00EF3865">
              <w:rPr>
                <w:rFonts w:ascii="Times New Roman" w:eastAsia="Calibri" w:hAnsi="Times New Roman" w:cs="Times New Roman"/>
                <w:sz w:val="24"/>
                <w:szCs w:val="24"/>
                <w:lang w:val="en-US"/>
              </w:rPr>
              <w:t>note taking</w:t>
            </w:r>
          </w:p>
          <w:p w14:paraId="155CFA45" w14:textId="77777777" w:rsidR="00C843DE" w:rsidRPr="00EF3865" w:rsidRDefault="00C843DE" w:rsidP="00C843DE">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 xml:space="preserve">3-2-1 Exit ticket to fill out and hand in. </w:t>
            </w:r>
          </w:p>
          <w:p w14:paraId="7ED6A41D" w14:textId="77777777" w:rsidR="003E2DC1" w:rsidRPr="00EF3865" w:rsidRDefault="00C843DE" w:rsidP="00C843DE">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3 things I learned; 2 things I found interesting and 1 question I still have.</w:t>
            </w:r>
          </w:p>
          <w:p w14:paraId="52B75BA5" w14:textId="5F702511" w:rsidR="00DE1439" w:rsidRPr="00EF3865" w:rsidRDefault="00DE1439" w:rsidP="00C843DE">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KWLQ Chart</w:t>
            </w:r>
            <w:r w:rsidRPr="00EF3865">
              <w:rPr>
                <w:rFonts w:ascii="Times New Roman" w:hAnsi="Times New Roman" w:cs="Times New Roman"/>
                <w:color w:val="212121"/>
                <w:sz w:val="24"/>
                <w:szCs w:val="24"/>
                <w:lang w:val="en-US"/>
              </w:rPr>
              <w:t xml:space="preserve"> which can be used as a pre- and/or post-formative assessment of student learning Handout of KWLQ Chart (What do I KNOW, what do I WANT to know, what did I LEART and What QUESTION do I still have? </w:t>
            </w:r>
          </w:p>
        </w:tc>
        <w:tc>
          <w:tcPr>
            <w:tcW w:w="1229" w:type="dxa"/>
            <w:tcBorders>
              <w:bottom w:val="single" w:sz="8" w:space="0" w:color="000000"/>
              <w:right w:val="single" w:sz="8" w:space="0" w:color="000000"/>
            </w:tcBorders>
          </w:tcPr>
          <w:p w14:paraId="52B75BA6" w14:textId="08F6A900" w:rsidR="003E2DC1" w:rsidRPr="00EF3865" w:rsidRDefault="00DE1439" w:rsidP="00DE1439">
            <w:pPr>
              <w:ind w:left="100"/>
              <w:jc w:val="center"/>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5</w:t>
            </w:r>
          </w:p>
        </w:tc>
      </w:tr>
      <w:tr w:rsidR="003E2DC1" w:rsidRPr="00EF3865" w14:paraId="52B75BAB" w14:textId="77777777" w:rsidTr="00A6692C">
        <w:trPr>
          <w:trHeight w:val="1095"/>
        </w:trPr>
        <w:tc>
          <w:tcPr>
            <w:tcW w:w="216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B75BA8" w14:textId="77777777" w:rsidR="003E2DC1" w:rsidRPr="00EF3865" w:rsidRDefault="003E2DC1" w:rsidP="00A6692C">
            <w:pPr>
              <w:ind w:left="100"/>
              <w:rPr>
                <w:rFonts w:ascii="Times New Roman" w:eastAsia="Calibri" w:hAnsi="Times New Roman" w:cs="Times New Roman"/>
                <w:b/>
                <w:sz w:val="24"/>
                <w:szCs w:val="24"/>
              </w:rPr>
            </w:pPr>
            <w:r w:rsidRPr="00EF3865">
              <w:rPr>
                <w:rFonts w:ascii="Times New Roman" w:eastAsia="Calibri" w:hAnsi="Times New Roman" w:cs="Times New Roman"/>
                <w:b/>
                <w:sz w:val="24"/>
                <w:szCs w:val="24"/>
              </w:rPr>
              <w:t xml:space="preserve">9. </w:t>
            </w:r>
            <w:proofErr w:type="spellStart"/>
            <w:r w:rsidRPr="00EF3865">
              <w:rPr>
                <w:rFonts w:ascii="Times New Roman" w:eastAsia="Calibri" w:hAnsi="Times New Roman" w:cs="Times New Roman"/>
                <w:b/>
                <w:sz w:val="24"/>
                <w:szCs w:val="24"/>
              </w:rPr>
              <w:t>Enhance</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retention</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and</w:t>
            </w:r>
            <w:proofErr w:type="spellEnd"/>
            <w:r w:rsidRPr="00EF3865">
              <w:rPr>
                <w:rFonts w:ascii="Times New Roman" w:eastAsia="Calibri" w:hAnsi="Times New Roman" w:cs="Times New Roman"/>
                <w:b/>
                <w:sz w:val="24"/>
                <w:szCs w:val="24"/>
              </w:rPr>
              <w:t xml:space="preserve"> </w:t>
            </w:r>
            <w:proofErr w:type="spellStart"/>
            <w:r w:rsidRPr="00EF3865">
              <w:rPr>
                <w:rFonts w:ascii="Times New Roman" w:eastAsia="Calibri" w:hAnsi="Times New Roman" w:cs="Times New Roman"/>
                <w:b/>
                <w:sz w:val="24"/>
                <w:szCs w:val="24"/>
              </w:rPr>
              <w:t>transfer</w:t>
            </w:r>
            <w:proofErr w:type="spellEnd"/>
          </w:p>
        </w:tc>
        <w:tc>
          <w:tcPr>
            <w:tcW w:w="5765" w:type="dxa"/>
            <w:tcBorders>
              <w:bottom w:val="single" w:sz="8" w:space="0" w:color="000000"/>
              <w:right w:val="single" w:sz="8" w:space="0" w:color="000000"/>
            </w:tcBorders>
            <w:shd w:val="clear" w:color="auto" w:fill="auto"/>
            <w:tcMar>
              <w:top w:w="100" w:type="dxa"/>
              <w:left w:w="100" w:type="dxa"/>
              <w:bottom w:w="100" w:type="dxa"/>
              <w:right w:w="100" w:type="dxa"/>
            </w:tcMar>
          </w:tcPr>
          <w:p w14:paraId="74735C0F" w14:textId="77777777" w:rsidR="003E2DC1" w:rsidRPr="00EF3865" w:rsidRDefault="00DE1439" w:rsidP="00A6692C">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Teachers write reflections on the topic of debates and discussions and post it in a telegram group.</w:t>
            </w:r>
          </w:p>
          <w:p w14:paraId="6FB16109" w14:textId="5CECD7E5" w:rsidR="00EF3865" w:rsidRPr="00EF3865" w:rsidRDefault="00EF3865" w:rsidP="00A6692C">
            <w:pPr>
              <w:ind w:left="100"/>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t>Or</w:t>
            </w:r>
          </w:p>
          <w:p w14:paraId="0E13DC12" w14:textId="77777777" w:rsidR="00EF3865" w:rsidRDefault="00EF3865" w:rsidP="00A6692C">
            <w:pPr>
              <w:ind w:left="100"/>
              <w:rPr>
                <w:rFonts w:ascii="Times New Roman" w:hAnsi="Times New Roman" w:cs="Times New Roman"/>
                <w:color w:val="212121"/>
                <w:sz w:val="24"/>
                <w:szCs w:val="24"/>
                <w:lang w:val="en-US"/>
              </w:rPr>
            </w:pPr>
            <w:r w:rsidRPr="00EF3865">
              <w:rPr>
                <w:rFonts w:ascii="Times New Roman" w:hAnsi="Times New Roman" w:cs="Times New Roman"/>
                <w:color w:val="000000"/>
                <w:sz w:val="24"/>
                <w:szCs w:val="24"/>
                <w:lang w:val="en-US"/>
              </w:rPr>
              <w:t>Create a new or adapt an existing activity/lesson to incorporate the use of a graphic organizer or one of the visually stimulating resources</w:t>
            </w:r>
            <w:r w:rsidRPr="00EF3865">
              <w:rPr>
                <w:rFonts w:ascii="Lato" w:hAnsi="Lato"/>
                <w:color w:val="000000"/>
                <w:sz w:val="24"/>
                <w:szCs w:val="24"/>
                <w:lang w:val="en-US"/>
              </w:rPr>
              <w:t xml:space="preserve"> </w:t>
            </w:r>
            <w:r w:rsidRPr="00EF3865">
              <w:rPr>
                <w:rFonts w:ascii="Times New Roman" w:hAnsi="Times New Roman" w:cs="Times New Roman"/>
                <w:color w:val="000000"/>
                <w:sz w:val="24"/>
                <w:szCs w:val="24"/>
                <w:lang w:val="en-US"/>
              </w:rPr>
              <w:t>to assist students with their development of ideas, communication skills, and activity/assignment comprehension. This is an opportunity to learn new teaching ideas/strategies for using visually stimulating tasks from each other and enhance their practice. They can u</w:t>
            </w:r>
            <w:r w:rsidRPr="00EF3865">
              <w:rPr>
                <w:rFonts w:ascii="Times New Roman" w:hAnsi="Times New Roman" w:cs="Times New Roman"/>
                <w:color w:val="212121"/>
                <w:sz w:val="24"/>
                <w:szCs w:val="24"/>
                <w:lang w:val="en-US"/>
              </w:rPr>
              <w:t>se the template below when creating your activity:</w:t>
            </w:r>
          </w:p>
          <w:p w14:paraId="5E60B657" w14:textId="77777777" w:rsidR="00EF3865" w:rsidRPr="00ED4C97" w:rsidRDefault="00EF3865" w:rsidP="00EF3865">
            <w:pPr>
              <w:pStyle w:val="cdt4ke"/>
              <w:spacing w:before="0" w:beforeAutospacing="0" w:after="0" w:afterAutospacing="0"/>
              <w:rPr>
                <w:color w:val="212121"/>
                <w:lang w:val="en-US"/>
              </w:rPr>
            </w:pPr>
            <w:r w:rsidRPr="00ED4C97">
              <w:rPr>
                <w:color w:val="000000"/>
                <w:lang w:val="en-US"/>
              </w:rPr>
              <w:t>Activity/Lesson Name:</w:t>
            </w:r>
          </w:p>
          <w:p w14:paraId="3F3FFEF9" w14:textId="77777777" w:rsidR="00EF3865" w:rsidRPr="00ED4C97" w:rsidRDefault="00EF3865" w:rsidP="00EF3865">
            <w:pPr>
              <w:pStyle w:val="cdt4ke"/>
              <w:spacing w:before="0" w:beforeAutospacing="0" w:after="0" w:afterAutospacing="0"/>
              <w:rPr>
                <w:color w:val="212121"/>
                <w:lang w:val="en-US"/>
              </w:rPr>
            </w:pPr>
            <w:r w:rsidRPr="00ED4C97">
              <w:rPr>
                <w:color w:val="000000"/>
                <w:lang w:val="en-US"/>
              </w:rPr>
              <w:t>Grade level / Unit (if applicable):</w:t>
            </w:r>
          </w:p>
          <w:p w14:paraId="1525685B" w14:textId="77777777" w:rsidR="00EF3865" w:rsidRPr="00ED4C97" w:rsidRDefault="00EF3865" w:rsidP="00EF3865">
            <w:pPr>
              <w:pStyle w:val="cdt4ke"/>
              <w:spacing w:before="0" w:beforeAutospacing="0" w:after="0" w:afterAutospacing="0"/>
              <w:rPr>
                <w:color w:val="212121"/>
              </w:rPr>
            </w:pPr>
            <w:proofErr w:type="spellStart"/>
            <w:r w:rsidRPr="00ED4C97">
              <w:rPr>
                <w:color w:val="000000"/>
              </w:rPr>
              <w:t>Activity</w:t>
            </w:r>
            <w:proofErr w:type="spellEnd"/>
            <w:r w:rsidRPr="00ED4C97">
              <w:rPr>
                <w:color w:val="000000"/>
              </w:rPr>
              <w:t xml:space="preserve"> </w:t>
            </w:r>
            <w:proofErr w:type="spellStart"/>
            <w:r w:rsidRPr="00ED4C97">
              <w:rPr>
                <w:color w:val="000000"/>
              </w:rPr>
              <w:t>Description</w:t>
            </w:r>
            <w:proofErr w:type="spellEnd"/>
            <w:r w:rsidRPr="00ED4C97">
              <w:rPr>
                <w:color w:val="000000"/>
              </w:rPr>
              <w:t>:</w:t>
            </w:r>
          </w:p>
          <w:p w14:paraId="572132FD" w14:textId="77777777" w:rsidR="00EF3865" w:rsidRPr="00ED4C97" w:rsidRDefault="00EF3865" w:rsidP="00EF3865">
            <w:pPr>
              <w:pStyle w:val="cdt4ke"/>
              <w:numPr>
                <w:ilvl w:val="0"/>
                <w:numId w:val="23"/>
              </w:numPr>
              <w:spacing w:before="0" w:beforeAutospacing="0" w:after="0" w:afterAutospacing="0"/>
              <w:ind w:left="1020" w:firstLine="0"/>
              <w:rPr>
                <w:color w:val="212121"/>
                <w:lang w:val="en-US"/>
              </w:rPr>
            </w:pPr>
            <w:r w:rsidRPr="00ED4C97">
              <w:rPr>
                <w:color w:val="000000"/>
                <w:lang w:val="en-US"/>
              </w:rPr>
              <w:t>The purpose of this activity is to...</w:t>
            </w:r>
          </w:p>
          <w:p w14:paraId="2FADFC23" w14:textId="77777777" w:rsidR="00EF3865" w:rsidRPr="00ED4C97" w:rsidRDefault="00EF3865" w:rsidP="00EF3865">
            <w:pPr>
              <w:pStyle w:val="cdt4ke"/>
              <w:numPr>
                <w:ilvl w:val="0"/>
                <w:numId w:val="23"/>
              </w:numPr>
              <w:spacing w:before="0" w:beforeAutospacing="0" w:after="0" w:afterAutospacing="0"/>
              <w:ind w:left="1020" w:firstLine="0"/>
              <w:rPr>
                <w:color w:val="212121"/>
                <w:lang w:val="en-US"/>
              </w:rPr>
            </w:pPr>
            <w:r w:rsidRPr="00ED4C97">
              <w:rPr>
                <w:color w:val="000000"/>
                <w:lang w:val="en-US"/>
              </w:rPr>
              <w:t>This activity is effective for this lesson because…</w:t>
            </w:r>
          </w:p>
          <w:p w14:paraId="40AE9797" w14:textId="77777777" w:rsidR="00EF3865" w:rsidRPr="00ED4C97" w:rsidRDefault="00EF3865" w:rsidP="00EF3865">
            <w:pPr>
              <w:pStyle w:val="cdt4ke"/>
              <w:numPr>
                <w:ilvl w:val="0"/>
                <w:numId w:val="23"/>
              </w:numPr>
              <w:spacing w:before="0" w:beforeAutospacing="0" w:after="0" w:afterAutospacing="0"/>
              <w:ind w:left="1020" w:firstLine="0"/>
              <w:rPr>
                <w:color w:val="212121"/>
                <w:lang w:val="en-US"/>
              </w:rPr>
            </w:pPr>
            <w:r w:rsidRPr="00ED4C97">
              <w:rPr>
                <w:color w:val="000000"/>
                <w:lang w:val="en-US"/>
              </w:rPr>
              <w:t>Here are some steps to help you use this activity in your classroom…</w:t>
            </w:r>
          </w:p>
          <w:p w14:paraId="04FA63A3" w14:textId="77777777" w:rsidR="00EF3865" w:rsidRPr="00ED4C97" w:rsidRDefault="00EF3865" w:rsidP="00EF3865">
            <w:pPr>
              <w:pStyle w:val="cdt4ke"/>
              <w:spacing w:before="0" w:beforeAutospacing="0" w:after="0" w:afterAutospacing="0"/>
              <w:ind w:left="180"/>
              <w:rPr>
                <w:color w:val="212121"/>
              </w:rPr>
            </w:pPr>
            <w:r w:rsidRPr="00ED4C97">
              <w:rPr>
                <w:color w:val="000000"/>
                <w:lang w:val="en-US"/>
              </w:rPr>
              <w:lastRenderedPageBreak/>
              <w:tab/>
            </w:r>
            <w:proofErr w:type="spellStart"/>
            <w:r w:rsidRPr="00ED4C97">
              <w:rPr>
                <w:color w:val="000000"/>
              </w:rPr>
              <w:t>Step</w:t>
            </w:r>
            <w:proofErr w:type="spellEnd"/>
            <w:r w:rsidRPr="00ED4C97">
              <w:rPr>
                <w:color w:val="000000"/>
              </w:rPr>
              <w:t xml:space="preserve"> 1:</w:t>
            </w:r>
          </w:p>
          <w:p w14:paraId="14CD0749" w14:textId="77777777" w:rsidR="00EF3865" w:rsidRPr="00ED4C97" w:rsidRDefault="00EF3865" w:rsidP="00EF3865">
            <w:pPr>
              <w:pStyle w:val="cdt4ke"/>
              <w:spacing w:before="0" w:beforeAutospacing="0" w:after="0" w:afterAutospacing="0"/>
              <w:ind w:left="180"/>
              <w:rPr>
                <w:color w:val="212121"/>
              </w:rPr>
            </w:pPr>
            <w:r w:rsidRPr="00ED4C97">
              <w:rPr>
                <w:color w:val="000000"/>
              </w:rPr>
              <w:tab/>
            </w:r>
          </w:p>
          <w:p w14:paraId="189D2F4C" w14:textId="6D381DE2" w:rsidR="00EF3865" w:rsidRPr="00ED4C97" w:rsidRDefault="00EF3865" w:rsidP="00EF3865">
            <w:pPr>
              <w:pStyle w:val="cdt4ke"/>
              <w:spacing w:before="0" w:beforeAutospacing="0" w:after="0" w:afterAutospacing="0"/>
              <w:rPr>
                <w:color w:val="212121"/>
              </w:rPr>
            </w:pPr>
            <w:r w:rsidRPr="00ED4C97">
              <w:rPr>
                <w:color w:val="000000"/>
              </w:rPr>
              <w:tab/>
            </w:r>
            <w:proofErr w:type="spellStart"/>
            <w:r w:rsidRPr="00ED4C97">
              <w:rPr>
                <w:color w:val="000000"/>
              </w:rPr>
              <w:t>Step</w:t>
            </w:r>
            <w:proofErr w:type="spellEnd"/>
            <w:r w:rsidRPr="00ED4C97">
              <w:rPr>
                <w:color w:val="000000"/>
              </w:rPr>
              <w:t xml:space="preserve"> 2:</w:t>
            </w:r>
          </w:p>
          <w:p w14:paraId="612C3DCA" w14:textId="77777777" w:rsidR="00EF3865" w:rsidRPr="00ED4C97" w:rsidRDefault="00EF3865" w:rsidP="00EF3865">
            <w:pPr>
              <w:pStyle w:val="cdt4ke"/>
              <w:spacing w:before="0" w:beforeAutospacing="0" w:after="0" w:afterAutospacing="0"/>
              <w:ind w:left="180"/>
              <w:rPr>
                <w:color w:val="212121"/>
              </w:rPr>
            </w:pPr>
            <w:r w:rsidRPr="00ED4C97">
              <w:rPr>
                <w:color w:val="000000"/>
              </w:rPr>
              <w:tab/>
            </w:r>
          </w:p>
          <w:p w14:paraId="794B5DA6" w14:textId="70544DC3" w:rsidR="00EF3865" w:rsidRPr="00ED4C97" w:rsidRDefault="00EF3865" w:rsidP="00EF3865">
            <w:pPr>
              <w:pStyle w:val="cdt4ke"/>
              <w:spacing w:before="0" w:beforeAutospacing="0" w:after="0" w:afterAutospacing="0"/>
              <w:ind w:left="180"/>
              <w:rPr>
                <w:color w:val="212121"/>
              </w:rPr>
            </w:pPr>
            <w:r w:rsidRPr="00ED4C97">
              <w:rPr>
                <w:color w:val="000000"/>
              </w:rPr>
              <w:tab/>
            </w:r>
            <w:proofErr w:type="spellStart"/>
            <w:r w:rsidRPr="00ED4C97">
              <w:rPr>
                <w:color w:val="000000"/>
              </w:rPr>
              <w:t>Step</w:t>
            </w:r>
            <w:proofErr w:type="spellEnd"/>
            <w:r w:rsidRPr="00ED4C97">
              <w:rPr>
                <w:color w:val="000000"/>
              </w:rPr>
              <w:t xml:space="preserve"> 3:</w:t>
            </w:r>
          </w:p>
          <w:p w14:paraId="52B75BA9" w14:textId="2AEE52C4" w:rsidR="00EF3865" w:rsidRPr="00EF3865" w:rsidRDefault="00EF3865" w:rsidP="00A6692C">
            <w:pPr>
              <w:ind w:left="100"/>
              <w:rPr>
                <w:rFonts w:ascii="Times New Roman" w:eastAsia="Calibri" w:hAnsi="Times New Roman" w:cs="Times New Roman"/>
                <w:sz w:val="24"/>
                <w:szCs w:val="24"/>
                <w:lang w:val="en-US"/>
              </w:rPr>
            </w:pPr>
          </w:p>
        </w:tc>
        <w:tc>
          <w:tcPr>
            <w:tcW w:w="1229" w:type="dxa"/>
            <w:tcBorders>
              <w:bottom w:val="single" w:sz="8" w:space="0" w:color="000000"/>
              <w:right w:val="single" w:sz="8" w:space="0" w:color="000000"/>
            </w:tcBorders>
          </w:tcPr>
          <w:p w14:paraId="52B75BAA" w14:textId="467E95CF" w:rsidR="003E2DC1" w:rsidRPr="00EF3865" w:rsidRDefault="00DE1439" w:rsidP="00DE1439">
            <w:pPr>
              <w:jc w:val="center"/>
              <w:rPr>
                <w:rFonts w:ascii="Times New Roman" w:eastAsia="Calibri" w:hAnsi="Times New Roman" w:cs="Times New Roman"/>
                <w:sz w:val="24"/>
                <w:szCs w:val="24"/>
                <w:lang w:val="en-US"/>
              </w:rPr>
            </w:pPr>
            <w:r w:rsidRPr="00EF3865">
              <w:rPr>
                <w:rFonts w:ascii="Times New Roman" w:eastAsia="Calibri" w:hAnsi="Times New Roman" w:cs="Times New Roman"/>
                <w:sz w:val="24"/>
                <w:szCs w:val="24"/>
                <w:lang w:val="en-US"/>
              </w:rPr>
              <w:lastRenderedPageBreak/>
              <w:t>homework</w:t>
            </w:r>
          </w:p>
        </w:tc>
      </w:tr>
    </w:tbl>
    <w:p w14:paraId="52B75BAC" w14:textId="7242BBDC" w:rsidR="00B70491" w:rsidRPr="00EF3865" w:rsidRDefault="00A6692C" w:rsidP="00E70425">
      <w:pPr>
        <w:rPr>
          <w:rFonts w:ascii="Times New Roman" w:hAnsi="Times New Roman" w:cs="Times New Roman"/>
          <w:sz w:val="24"/>
          <w:szCs w:val="24"/>
        </w:rPr>
      </w:pPr>
      <w:r w:rsidRPr="00EF3865">
        <w:rPr>
          <w:rFonts w:ascii="Times New Roman" w:hAnsi="Times New Roman" w:cs="Times New Roman"/>
          <w:sz w:val="24"/>
          <w:szCs w:val="24"/>
        </w:rPr>
        <w:lastRenderedPageBreak/>
        <w:br w:type="textWrapping" w:clear="all"/>
      </w:r>
    </w:p>
    <w:sectPr w:rsidR="00B70491" w:rsidRPr="00EF3865" w:rsidSect="00D47D8A">
      <w:footerReference w:type="default" r:id="rId11"/>
      <w:pgSz w:w="12240" w:h="15840"/>
      <w:pgMar w:top="72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ADFB0" w14:textId="77777777" w:rsidR="00C11792" w:rsidRDefault="00C11792">
      <w:pPr>
        <w:spacing w:line="240" w:lineRule="auto"/>
      </w:pPr>
      <w:r>
        <w:separator/>
      </w:r>
    </w:p>
  </w:endnote>
  <w:endnote w:type="continuationSeparator" w:id="0">
    <w:p w14:paraId="585DA4C9" w14:textId="77777777" w:rsidR="00C11792" w:rsidRDefault="00C11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Arial"/>
    <w:charset w:val="00"/>
    <w:family w:val="swiss"/>
    <w:pitch w:val="variable"/>
    <w:sig w:usb0="00000001" w:usb1="5000ECFF" w:usb2="0000002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B75BB1" w14:textId="77777777" w:rsidR="00B70491" w:rsidRDefault="00B704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4F53A" w14:textId="77777777" w:rsidR="00C11792" w:rsidRDefault="00C11792">
      <w:pPr>
        <w:spacing w:line="240" w:lineRule="auto"/>
      </w:pPr>
      <w:r>
        <w:separator/>
      </w:r>
    </w:p>
  </w:footnote>
  <w:footnote w:type="continuationSeparator" w:id="0">
    <w:p w14:paraId="23EF938B" w14:textId="77777777" w:rsidR="00C11792" w:rsidRDefault="00C1179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12125"/>
    <w:multiLevelType w:val="multilevel"/>
    <w:tmpl w:val="865AA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62DCD"/>
    <w:multiLevelType w:val="hybridMultilevel"/>
    <w:tmpl w:val="869CA580"/>
    <w:lvl w:ilvl="0" w:tplc="4F96A6FC">
      <w:start w:val="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33421"/>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2921308"/>
    <w:multiLevelType w:val="multilevel"/>
    <w:tmpl w:val="A49A3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E4232A"/>
    <w:multiLevelType w:val="multilevel"/>
    <w:tmpl w:val="6816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C5767"/>
    <w:multiLevelType w:val="hybridMultilevel"/>
    <w:tmpl w:val="67ACB6FA"/>
    <w:lvl w:ilvl="0" w:tplc="4F96A6FC">
      <w:start w:val="5"/>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B120C1C"/>
    <w:multiLevelType w:val="hybridMultilevel"/>
    <w:tmpl w:val="285A5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A54168"/>
    <w:multiLevelType w:val="hybridMultilevel"/>
    <w:tmpl w:val="B61288A8"/>
    <w:lvl w:ilvl="0" w:tplc="EF48290A">
      <w:start w:val="1"/>
      <w:numFmt w:val="decimal"/>
      <w:lvlText w:val="%1."/>
      <w:lvlJc w:val="left"/>
      <w:pPr>
        <w:ind w:left="720" w:hanging="360"/>
      </w:pPr>
      <w:rPr>
        <w:rFonts w:ascii="Lato" w:eastAsia="Arial" w:hAnsi="Lato" w:cs="Arial"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7E1EC5"/>
    <w:multiLevelType w:val="multilevel"/>
    <w:tmpl w:val="36222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155245"/>
    <w:multiLevelType w:val="multilevel"/>
    <w:tmpl w:val="D68EB2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25001"/>
    <w:multiLevelType w:val="multilevel"/>
    <w:tmpl w:val="F2CAF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0E7EB4"/>
    <w:multiLevelType w:val="hybridMultilevel"/>
    <w:tmpl w:val="4E66F838"/>
    <w:lvl w:ilvl="0" w:tplc="4F96A6FC">
      <w:start w:val="5"/>
      <w:numFmt w:val="bullet"/>
      <w:lvlText w:val="-"/>
      <w:lvlJc w:val="left"/>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ED32F1"/>
    <w:multiLevelType w:val="multilevel"/>
    <w:tmpl w:val="117C1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2525D3"/>
    <w:multiLevelType w:val="multilevel"/>
    <w:tmpl w:val="7258F5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7D4FC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6FB36B93"/>
    <w:multiLevelType w:val="multilevel"/>
    <w:tmpl w:val="4D9A8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12714E"/>
    <w:multiLevelType w:val="multilevel"/>
    <w:tmpl w:val="334C7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AC36EF"/>
    <w:multiLevelType w:val="multilevel"/>
    <w:tmpl w:val="353EF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6"/>
  </w:num>
  <w:num w:numId="4">
    <w:abstractNumId w:val="3"/>
  </w:num>
  <w:num w:numId="5">
    <w:abstractNumId w:val="8"/>
  </w:num>
  <w:num w:numId="6">
    <w:abstractNumId w:val="10"/>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16"/>
  </w:num>
  <w:num w:numId="9">
    <w:abstractNumId w:val="1"/>
  </w:num>
  <w:num w:numId="10">
    <w:abstractNumId w:val="9"/>
  </w:num>
  <w:num w:numId="11">
    <w:abstractNumId w:val="11"/>
  </w:num>
  <w:num w:numId="12">
    <w:abstractNumId w:val="7"/>
  </w:num>
  <w:num w:numId="13">
    <w:abstractNumId w:val="15"/>
  </w:num>
  <w:num w:numId="14">
    <w:abstractNumId w:val="12"/>
  </w:num>
  <w:num w:numId="15">
    <w:abstractNumId w:val="4"/>
  </w:num>
  <w:num w:numId="16">
    <w:abstractNumId w:val="13"/>
    <w:lvlOverride w:ilvl="0">
      <w:lvl w:ilvl="0">
        <w:numFmt w:val="decimal"/>
        <w:lvlText w:val="%1."/>
        <w:lvlJc w:val="left"/>
      </w:lvl>
    </w:lvlOverride>
  </w:num>
  <w:num w:numId="17">
    <w:abstractNumId w:val="13"/>
    <w:lvlOverride w:ilvl="0">
      <w:lvl w:ilvl="0">
        <w:numFmt w:val="decimal"/>
        <w:lvlText w:val="%1."/>
        <w:lvlJc w:val="left"/>
      </w:lvl>
    </w:lvlOverride>
  </w:num>
  <w:num w:numId="18">
    <w:abstractNumId w:val="13"/>
    <w:lvlOverride w:ilvl="0">
      <w:lvl w:ilvl="0">
        <w:numFmt w:val="decimal"/>
        <w:lvlText w:val="%1."/>
        <w:lvlJc w:val="left"/>
      </w:lvl>
    </w:lvlOverride>
  </w:num>
  <w:num w:numId="19">
    <w:abstractNumId w:val="13"/>
    <w:lvlOverride w:ilvl="0">
      <w:lvl w:ilvl="0">
        <w:numFmt w:val="decimal"/>
        <w:lvlText w:val="%1."/>
        <w:lvlJc w:val="left"/>
      </w:lvl>
    </w:lvlOverride>
  </w:num>
  <w:num w:numId="20">
    <w:abstractNumId w:val="13"/>
    <w:lvlOverride w:ilvl="0">
      <w:lvl w:ilvl="0">
        <w:numFmt w:val="decimal"/>
        <w:lvlText w:val="%1."/>
        <w:lvlJc w:val="left"/>
      </w:lvl>
    </w:lvlOverride>
  </w:num>
  <w:num w:numId="21">
    <w:abstractNumId w:val="5"/>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0491"/>
    <w:rsid w:val="000F4D7B"/>
    <w:rsid w:val="001D7105"/>
    <w:rsid w:val="00273436"/>
    <w:rsid w:val="002D3A97"/>
    <w:rsid w:val="003A2AC5"/>
    <w:rsid w:val="003E2DC1"/>
    <w:rsid w:val="0041657B"/>
    <w:rsid w:val="00443FEA"/>
    <w:rsid w:val="005502D5"/>
    <w:rsid w:val="005C2674"/>
    <w:rsid w:val="005D3ED5"/>
    <w:rsid w:val="00622FDC"/>
    <w:rsid w:val="006F6C48"/>
    <w:rsid w:val="00756CDC"/>
    <w:rsid w:val="00764A52"/>
    <w:rsid w:val="00842843"/>
    <w:rsid w:val="00856858"/>
    <w:rsid w:val="008D6E1B"/>
    <w:rsid w:val="0098315D"/>
    <w:rsid w:val="00A01A5F"/>
    <w:rsid w:val="00A6692C"/>
    <w:rsid w:val="00A832EF"/>
    <w:rsid w:val="00B70491"/>
    <w:rsid w:val="00C11792"/>
    <w:rsid w:val="00C843DE"/>
    <w:rsid w:val="00D47D8A"/>
    <w:rsid w:val="00D516AE"/>
    <w:rsid w:val="00DE1439"/>
    <w:rsid w:val="00E02170"/>
    <w:rsid w:val="00E37B59"/>
    <w:rsid w:val="00E70425"/>
    <w:rsid w:val="00ED4C97"/>
    <w:rsid w:val="00EF3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7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8A"/>
  </w:style>
  <w:style w:type="paragraph" w:styleId="1">
    <w:name w:val="heading 1"/>
    <w:basedOn w:val="a"/>
    <w:next w:val="a"/>
    <w:uiPriority w:val="9"/>
    <w:qFormat/>
    <w:rsid w:val="00D47D8A"/>
    <w:pPr>
      <w:keepNext/>
      <w:keepLines/>
      <w:spacing w:before="400" w:after="120"/>
      <w:outlineLvl w:val="0"/>
    </w:pPr>
    <w:rPr>
      <w:sz w:val="40"/>
      <w:szCs w:val="40"/>
    </w:rPr>
  </w:style>
  <w:style w:type="paragraph" w:styleId="2">
    <w:name w:val="heading 2"/>
    <w:basedOn w:val="a"/>
    <w:next w:val="a"/>
    <w:uiPriority w:val="9"/>
    <w:unhideWhenUsed/>
    <w:qFormat/>
    <w:rsid w:val="00D47D8A"/>
    <w:pPr>
      <w:keepNext/>
      <w:keepLines/>
      <w:spacing w:before="360" w:after="120"/>
      <w:outlineLvl w:val="1"/>
    </w:pPr>
    <w:rPr>
      <w:sz w:val="32"/>
      <w:szCs w:val="32"/>
    </w:rPr>
  </w:style>
  <w:style w:type="paragraph" w:styleId="3">
    <w:name w:val="heading 3"/>
    <w:basedOn w:val="a"/>
    <w:next w:val="a"/>
    <w:uiPriority w:val="9"/>
    <w:semiHidden/>
    <w:unhideWhenUsed/>
    <w:qFormat/>
    <w:rsid w:val="00D47D8A"/>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D47D8A"/>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D47D8A"/>
    <w:pPr>
      <w:keepNext/>
      <w:keepLines/>
      <w:spacing w:before="240" w:after="80"/>
      <w:outlineLvl w:val="4"/>
    </w:pPr>
    <w:rPr>
      <w:color w:val="666666"/>
    </w:rPr>
  </w:style>
  <w:style w:type="paragraph" w:styleId="6">
    <w:name w:val="heading 6"/>
    <w:basedOn w:val="a"/>
    <w:next w:val="a"/>
    <w:uiPriority w:val="9"/>
    <w:semiHidden/>
    <w:unhideWhenUsed/>
    <w:qFormat/>
    <w:rsid w:val="00D47D8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47D8A"/>
    <w:tblPr>
      <w:tblCellMar>
        <w:top w:w="0" w:type="dxa"/>
        <w:left w:w="0" w:type="dxa"/>
        <w:bottom w:w="0" w:type="dxa"/>
        <w:right w:w="0" w:type="dxa"/>
      </w:tblCellMar>
    </w:tblPr>
  </w:style>
  <w:style w:type="paragraph" w:styleId="a3">
    <w:name w:val="Title"/>
    <w:basedOn w:val="a"/>
    <w:next w:val="a"/>
    <w:uiPriority w:val="10"/>
    <w:qFormat/>
    <w:rsid w:val="00D47D8A"/>
    <w:pPr>
      <w:keepNext/>
      <w:keepLines/>
      <w:spacing w:after="60"/>
    </w:pPr>
    <w:rPr>
      <w:sz w:val="52"/>
      <w:szCs w:val="52"/>
    </w:rPr>
  </w:style>
  <w:style w:type="paragraph" w:styleId="a4">
    <w:name w:val="Subtitle"/>
    <w:basedOn w:val="a"/>
    <w:next w:val="a"/>
    <w:uiPriority w:val="11"/>
    <w:qFormat/>
    <w:rsid w:val="00D47D8A"/>
    <w:pPr>
      <w:keepNext/>
      <w:keepLines/>
      <w:spacing w:after="320"/>
    </w:pPr>
    <w:rPr>
      <w:color w:val="666666"/>
      <w:sz w:val="30"/>
      <w:szCs w:val="30"/>
    </w:rPr>
  </w:style>
  <w:style w:type="table" w:customStyle="1" w:styleId="a5">
    <w:basedOn w:val="TableNormal"/>
    <w:rsid w:val="00D47D8A"/>
    <w:tblPr>
      <w:tblStyleRowBandSize w:val="1"/>
      <w:tblStyleColBandSize w:val="1"/>
      <w:tblCellMar>
        <w:top w:w="100" w:type="dxa"/>
        <w:left w:w="100" w:type="dxa"/>
        <w:bottom w:w="100" w:type="dxa"/>
        <w:right w:w="100" w:type="dxa"/>
      </w:tblCellMar>
    </w:tblPr>
  </w:style>
  <w:style w:type="table" w:customStyle="1" w:styleId="a6">
    <w:basedOn w:val="TableNormal"/>
    <w:rsid w:val="00D47D8A"/>
    <w:tblPr>
      <w:tblStyleRowBandSize w:val="1"/>
      <w:tblStyleColBandSize w:val="1"/>
      <w:tblCellMar>
        <w:top w:w="100" w:type="dxa"/>
        <w:left w:w="100" w:type="dxa"/>
        <w:bottom w:w="100" w:type="dxa"/>
        <w:right w:w="100" w:type="dxa"/>
      </w:tblCellMar>
    </w:tblPr>
  </w:style>
  <w:style w:type="character" w:styleId="a7">
    <w:name w:val="Hyperlink"/>
    <w:basedOn w:val="a0"/>
    <w:uiPriority w:val="99"/>
    <w:unhideWhenUsed/>
    <w:rsid w:val="002D3A97"/>
    <w:rPr>
      <w:color w:val="0000FF" w:themeColor="hyperlink"/>
      <w:u w:val="single"/>
    </w:rPr>
  </w:style>
  <w:style w:type="paragraph" w:styleId="a8">
    <w:name w:val="List Paragraph"/>
    <w:basedOn w:val="a"/>
    <w:uiPriority w:val="34"/>
    <w:qFormat/>
    <w:rsid w:val="002D3A97"/>
    <w:pPr>
      <w:ind w:left="720"/>
      <w:contextualSpacing/>
    </w:pPr>
  </w:style>
  <w:style w:type="paragraph" w:styleId="a9">
    <w:name w:val="Normal (Web)"/>
    <w:basedOn w:val="a"/>
    <w:uiPriority w:val="99"/>
    <w:unhideWhenUsed/>
    <w:rsid w:val="00E021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dt4ke">
    <w:name w:val="cdt4ke"/>
    <w:basedOn w:val="a"/>
    <w:rsid w:val="00E021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5D3ED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4703">
      <w:bodyDiv w:val="1"/>
      <w:marLeft w:val="0"/>
      <w:marRight w:val="0"/>
      <w:marTop w:val="0"/>
      <w:marBottom w:val="0"/>
      <w:divBdr>
        <w:top w:val="none" w:sz="0" w:space="0" w:color="auto"/>
        <w:left w:val="none" w:sz="0" w:space="0" w:color="auto"/>
        <w:bottom w:val="none" w:sz="0" w:space="0" w:color="auto"/>
        <w:right w:val="none" w:sz="0" w:space="0" w:color="auto"/>
      </w:divBdr>
    </w:div>
    <w:div w:id="488985768">
      <w:bodyDiv w:val="1"/>
      <w:marLeft w:val="0"/>
      <w:marRight w:val="0"/>
      <w:marTop w:val="0"/>
      <w:marBottom w:val="0"/>
      <w:divBdr>
        <w:top w:val="none" w:sz="0" w:space="0" w:color="auto"/>
        <w:left w:val="none" w:sz="0" w:space="0" w:color="auto"/>
        <w:bottom w:val="none" w:sz="0" w:space="0" w:color="auto"/>
        <w:right w:val="none" w:sz="0" w:space="0" w:color="auto"/>
      </w:divBdr>
    </w:div>
    <w:div w:id="550728659">
      <w:bodyDiv w:val="1"/>
      <w:marLeft w:val="0"/>
      <w:marRight w:val="0"/>
      <w:marTop w:val="0"/>
      <w:marBottom w:val="0"/>
      <w:divBdr>
        <w:top w:val="none" w:sz="0" w:space="0" w:color="auto"/>
        <w:left w:val="none" w:sz="0" w:space="0" w:color="auto"/>
        <w:bottom w:val="none" w:sz="0" w:space="0" w:color="auto"/>
        <w:right w:val="none" w:sz="0" w:space="0" w:color="auto"/>
      </w:divBdr>
    </w:div>
    <w:div w:id="553464629">
      <w:bodyDiv w:val="1"/>
      <w:marLeft w:val="0"/>
      <w:marRight w:val="0"/>
      <w:marTop w:val="0"/>
      <w:marBottom w:val="0"/>
      <w:divBdr>
        <w:top w:val="none" w:sz="0" w:space="0" w:color="auto"/>
        <w:left w:val="none" w:sz="0" w:space="0" w:color="auto"/>
        <w:bottom w:val="none" w:sz="0" w:space="0" w:color="auto"/>
        <w:right w:val="none" w:sz="0" w:space="0" w:color="auto"/>
      </w:divBdr>
    </w:div>
    <w:div w:id="592974957">
      <w:bodyDiv w:val="1"/>
      <w:marLeft w:val="0"/>
      <w:marRight w:val="0"/>
      <w:marTop w:val="0"/>
      <w:marBottom w:val="0"/>
      <w:divBdr>
        <w:top w:val="none" w:sz="0" w:space="0" w:color="auto"/>
        <w:left w:val="none" w:sz="0" w:space="0" w:color="auto"/>
        <w:bottom w:val="none" w:sz="0" w:space="0" w:color="auto"/>
        <w:right w:val="none" w:sz="0" w:space="0" w:color="auto"/>
      </w:divBdr>
    </w:div>
    <w:div w:id="995187854">
      <w:bodyDiv w:val="1"/>
      <w:marLeft w:val="0"/>
      <w:marRight w:val="0"/>
      <w:marTop w:val="0"/>
      <w:marBottom w:val="0"/>
      <w:divBdr>
        <w:top w:val="none" w:sz="0" w:space="0" w:color="auto"/>
        <w:left w:val="none" w:sz="0" w:space="0" w:color="auto"/>
        <w:bottom w:val="none" w:sz="0" w:space="0" w:color="auto"/>
        <w:right w:val="none" w:sz="0" w:space="0" w:color="auto"/>
      </w:divBdr>
    </w:div>
    <w:div w:id="1131900077">
      <w:bodyDiv w:val="1"/>
      <w:marLeft w:val="0"/>
      <w:marRight w:val="0"/>
      <w:marTop w:val="0"/>
      <w:marBottom w:val="0"/>
      <w:divBdr>
        <w:top w:val="none" w:sz="0" w:space="0" w:color="auto"/>
        <w:left w:val="none" w:sz="0" w:space="0" w:color="auto"/>
        <w:bottom w:val="none" w:sz="0" w:space="0" w:color="auto"/>
        <w:right w:val="none" w:sz="0" w:space="0" w:color="auto"/>
      </w:divBdr>
      <w:divsChild>
        <w:div w:id="1074814187">
          <w:marLeft w:val="0"/>
          <w:marRight w:val="0"/>
          <w:marTop w:val="0"/>
          <w:marBottom w:val="0"/>
          <w:divBdr>
            <w:top w:val="none" w:sz="0" w:space="0" w:color="auto"/>
            <w:left w:val="none" w:sz="0" w:space="0" w:color="auto"/>
            <w:bottom w:val="none" w:sz="0" w:space="0" w:color="auto"/>
            <w:right w:val="none" w:sz="0" w:space="0" w:color="auto"/>
          </w:divBdr>
        </w:div>
      </w:divsChild>
    </w:div>
    <w:div w:id="1279683859">
      <w:bodyDiv w:val="1"/>
      <w:marLeft w:val="0"/>
      <w:marRight w:val="0"/>
      <w:marTop w:val="0"/>
      <w:marBottom w:val="0"/>
      <w:divBdr>
        <w:top w:val="none" w:sz="0" w:space="0" w:color="auto"/>
        <w:left w:val="none" w:sz="0" w:space="0" w:color="auto"/>
        <w:bottom w:val="none" w:sz="0" w:space="0" w:color="auto"/>
        <w:right w:val="none" w:sz="0" w:space="0" w:color="auto"/>
      </w:divBdr>
      <w:divsChild>
        <w:div w:id="1615362856">
          <w:marLeft w:val="0"/>
          <w:marRight w:val="0"/>
          <w:marTop w:val="0"/>
          <w:marBottom w:val="0"/>
          <w:divBdr>
            <w:top w:val="none" w:sz="0" w:space="0" w:color="auto"/>
            <w:left w:val="none" w:sz="0" w:space="0" w:color="auto"/>
            <w:bottom w:val="none" w:sz="0" w:space="0" w:color="auto"/>
            <w:right w:val="none" w:sz="0" w:space="0" w:color="auto"/>
          </w:divBdr>
        </w:div>
      </w:divsChild>
    </w:div>
    <w:div w:id="1351756229">
      <w:bodyDiv w:val="1"/>
      <w:marLeft w:val="0"/>
      <w:marRight w:val="0"/>
      <w:marTop w:val="0"/>
      <w:marBottom w:val="0"/>
      <w:divBdr>
        <w:top w:val="none" w:sz="0" w:space="0" w:color="auto"/>
        <w:left w:val="none" w:sz="0" w:space="0" w:color="auto"/>
        <w:bottom w:val="none" w:sz="0" w:space="0" w:color="auto"/>
        <w:right w:val="none" w:sz="0" w:space="0" w:color="auto"/>
      </w:divBdr>
    </w:div>
    <w:div w:id="1594364665">
      <w:bodyDiv w:val="1"/>
      <w:marLeft w:val="0"/>
      <w:marRight w:val="0"/>
      <w:marTop w:val="0"/>
      <w:marBottom w:val="0"/>
      <w:divBdr>
        <w:top w:val="none" w:sz="0" w:space="0" w:color="auto"/>
        <w:left w:val="none" w:sz="0" w:space="0" w:color="auto"/>
        <w:bottom w:val="none" w:sz="0" w:space="0" w:color="auto"/>
        <w:right w:val="none" w:sz="0" w:space="0" w:color="auto"/>
      </w:divBdr>
      <w:divsChild>
        <w:div w:id="1998221696">
          <w:marLeft w:val="0"/>
          <w:marRight w:val="0"/>
          <w:marTop w:val="0"/>
          <w:marBottom w:val="0"/>
          <w:divBdr>
            <w:top w:val="none" w:sz="0" w:space="0" w:color="auto"/>
            <w:left w:val="none" w:sz="0" w:space="0" w:color="auto"/>
            <w:bottom w:val="none" w:sz="0" w:space="0" w:color="auto"/>
            <w:right w:val="none" w:sz="0" w:space="0" w:color="auto"/>
          </w:divBdr>
        </w:div>
      </w:divsChild>
    </w:div>
    <w:div w:id="1859349551">
      <w:bodyDiv w:val="1"/>
      <w:marLeft w:val="0"/>
      <w:marRight w:val="0"/>
      <w:marTop w:val="0"/>
      <w:marBottom w:val="0"/>
      <w:divBdr>
        <w:top w:val="none" w:sz="0" w:space="0" w:color="auto"/>
        <w:left w:val="none" w:sz="0" w:space="0" w:color="auto"/>
        <w:bottom w:val="none" w:sz="0" w:space="0" w:color="auto"/>
        <w:right w:val="none" w:sz="0" w:space="0" w:color="auto"/>
      </w:divBdr>
    </w:div>
    <w:div w:id="1982036208">
      <w:bodyDiv w:val="1"/>
      <w:marLeft w:val="0"/>
      <w:marRight w:val="0"/>
      <w:marTop w:val="0"/>
      <w:marBottom w:val="0"/>
      <w:divBdr>
        <w:top w:val="none" w:sz="0" w:space="0" w:color="auto"/>
        <w:left w:val="none" w:sz="0" w:space="0" w:color="auto"/>
        <w:bottom w:val="none" w:sz="0" w:space="0" w:color="auto"/>
        <w:right w:val="none" w:sz="0" w:space="0" w:color="auto"/>
      </w:divBdr>
    </w:div>
    <w:div w:id="2140489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youtu.be/rPmuWZ8QYtw" TargetMode="External"/><Relationship Id="rId4" Type="http://schemas.microsoft.com/office/2007/relationships/stylesWithEffects" Target="stylesWithEffects.xml"/><Relationship Id="rId9" Type="http://schemas.openxmlformats.org/officeDocument/2006/relationships/hyperlink" Target="https://youtu.be/VFmJIBjzJ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3BDB2-FDA4-46C4-B138-18BB783E2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1243</Words>
  <Characters>7089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2022-01-14T15:29:00Z</dcterms:created>
  <dcterms:modified xsi:type="dcterms:W3CDTF">2022-01-20T15:00:00Z</dcterms:modified>
</cp:coreProperties>
</file>