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5040" w:firstLine="72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Activity Tracker</w:t>
      </w:r>
      <w:r w:rsidDel="00000000" w:rsidR="00000000" w:rsidRPr="00000000">
        <w:rPr>
          <w:rtl w:val="0"/>
        </w:rPr>
      </w:r>
    </w:p>
    <w:tbl>
      <w:tblPr>
        <w:tblStyle w:val="Table1"/>
        <w:tblW w:w="13957.99999999999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5999999999995"/>
        <w:gridCol w:w="2791.5999999999995"/>
        <w:gridCol w:w="2791.5999999999995"/>
        <w:gridCol w:w="2791.5999999999995"/>
        <w:gridCol w:w="2791.5999999999995"/>
        <w:tblGridChange w:id="0">
          <w:tblGrid>
            <w:gridCol w:w="2791.5999999999995"/>
            <w:gridCol w:w="2791.5999999999995"/>
            <w:gridCol w:w="2791.5999999999995"/>
            <w:gridCol w:w="2791.5999999999995"/>
            <w:gridCol w:w="2791.5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did we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can I adapt it?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7.99999999999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5999999999995"/>
        <w:gridCol w:w="2791.5999999999995"/>
        <w:gridCol w:w="2791.5999999999995"/>
        <w:gridCol w:w="2791.5999999999995"/>
        <w:gridCol w:w="2791.5999999999995"/>
        <w:tblGridChange w:id="0">
          <w:tblGrid>
            <w:gridCol w:w="2791.5999999999995"/>
            <w:gridCol w:w="2791.5999999999995"/>
            <w:gridCol w:w="2791.5999999999995"/>
            <w:gridCol w:w="2791.5999999999995"/>
            <w:gridCol w:w="2791.5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did we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can I adapt it?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7.99999999999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5999999999995"/>
        <w:gridCol w:w="2791.5999999999995"/>
        <w:gridCol w:w="2791.5999999999995"/>
        <w:gridCol w:w="2791.5999999999995"/>
        <w:gridCol w:w="2791.5999999999995"/>
        <w:tblGridChange w:id="0">
          <w:tblGrid>
            <w:gridCol w:w="2791.5999999999995"/>
            <w:gridCol w:w="2791.5999999999995"/>
            <w:gridCol w:w="2791.5999999999995"/>
            <w:gridCol w:w="2791.5999999999995"/>
            <w:gridCol w:w="2791.5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did we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can I adapt it?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7.99999999999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5999999999995"/>
        <w:gridCol w:w="2791.5999999999995"/>
        <w:gridCol w:w="2791.5999999999995"/>
        <w:gridCol w:w="2791.5999999999995"/>
        <w:gridCol w:w="2791.5999999999995"/>
        <w:tblGridChange w:id="0">
          <w:tblGrid>
            <w:gridCol w:w="2791.5999999999995"/>
            <w:gridCol w:w="2791.5999999999995"/>
            <w:gridCol w:w="2791.5999999999995"/>
            <w:gridCol w:w="2791.5999999999995"/>
            <w:gridCol w:w="2791.5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did we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did we do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can I adapt it?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B0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B1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B2">
    <w:pPr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-342897</wp:posOffset>
          </wp:positionV>
          <wp:extent cx="1604963" cy="711389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E">
    <w:pPr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PpGnj3BRnbcwR405JgcVuC1HgQ==">AMUW2mXiHblWJJm/no6XcDWi0FX7orz8xyp0F4K2csi9Jyxxt50c01GJ4TjNg8pYguVwTbAO5rhe//vzCcaqLeg3XThGrBpoqFV1yu7v644/IeM74YHd2iA=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