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6 Principles®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Response Cards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Directions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Hold your handout up to read “True” when you hear/read a true statement.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Turn your handout over to read “False” when you hear/read a false statement.</w:t>
      </w:r>
    </w:p>
    <w:p w:rsidR="00000000" w:rsidDel="00000000" w:rsidP="00000000" w:rsidRDefault="00000000" w:rsidRPr="00000000" w14:paraId="00000008">
      <w:pPr>
        <w:spacing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970574" cy="5934056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0574" cy="59340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The 6 Principles for Exemplary Teaching of English Learners ® is a registered trademark of TESOL International Association, Inc.</w:t>
    </w:r>
  </w:p>
  <w:p w:rsidR="00000000" w:rsidDel="00000000" w:rsidP="00000000" w:rsidRDefault="00000000" w:rsidRPr="00000000" w14:paraId="0000000D">
    <w:pPr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6 Principles Training of Trainer materials are copyright 2021 by TESOL International Association, Inc. All rights reserved. Not for distribution</w:t>
    </w:r>
  </w:p>
  <w:p w:rsidR="00000000" w:rsidDel="00000000" w:rsidP="00000000" w:rsidRDefault="00000000" w:rsidRPr="00000000" w14:paraId="0000000E">
    <w:pPr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Permission granted for use in the ESN Secondary Teacher Training Program of Uzbekistan ONLY.</w:t>
    </w:r>
  </w:p>
  <w:p w:rsidR="00000000" w:rsidDel="00000000" w:rsidP="00000000" w:rsidRDefault="00000000" w:rsidRPr="00000000" w14:paraId="0000000F">
    <w:pPr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604963" cy="711389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434" l="3062" r="2486" t="5434"/>
                  <a:stretch>
                    <a:fillRect/>
                  </a:stretch>
                </pic:blipFill>
                <pic:spPr>
                  <a:xfrm>
                    <a:off x="0" y="0"/>
                    <a:ext cx="1604963" cy="71138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1hEkpk3e4YMfHhZzfvACVZ9lPg==">AMUW2mVFEKn7QWDT/RYlUdMrESlcYlehl6mSU4tOu2RNFnAP9cukzlHa4Pw4jCwcqE2C1zEknl6uSQutTAiYlgaE4+gLwaZD7xsBDQv0aYOcqsgakQouAEA=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