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Reading – MODELING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Go to your </w:t>
      </w:r>
      <w:r w:rsidDel="00000000" w:rsidR="00000000" w:rsidRPr="00000000">
        <w:rPr>
          <w:b w:val="1"/>
          <w:rtl w:val="0"/>
        </w:rPr>
        <w:t xml:space="preserve">Numbered Heads Together</w:t>
      </w:r>
      <w:r w:rsidDel="00000000" w:rsidR="00000000" w:rsidRPr="00000000">
        <w:rPr>
          <w:rtl w:val="0"/>
        </w:rPr>
        <w:t xml:space="preserve"> group. If your group is too large, you can divide into smaller sub-groups.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9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Read, discuss, and clarify meaning for the physical, cognitive, and social-emotional characteristics of your assigned group for 15 minutes.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After 15 minutes, return to your table-group as the “expert” of your assigned age group. As the expert, you will summarize the characteristics of your age group while your table-group mates take notes. Be ready to answer and clarify meaning for them.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Pre-primary (Pre-K–K)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2–5 years old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like to move. I don’t like to sit for a long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starting to run, climb, jump, and throw.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starting to draw, color, build with blocks, and cut with scissors.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Cognitive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see the world from my point of 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developing language and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show pre-logical or semi-logical thinking.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use my imagination. I don’t always separate fantasy from real life.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do one task at a time. I cannot do two or more tasks at the same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Social-emotional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very curious. I use my imagination a lot.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like to wear different clothes and pretend to be a different 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things through my emotions.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the world as good or bad, right or wrong,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the ideas of right and wrong.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want to make adults feel happy.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Reading 1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Go to your </w:t>
      </w:r>
      <w:r w:rsidDel="00000000" w:rsidR="00000000" w:rsidRPr="00000000">
        <w:rPr>
          <w:b w:val="1"/>
          <w:rtl w:val="0"/>
        </w:rPr>
        <w:t xml:space="preserve">Numbered Heads Together</w:t>
      </w:r>
      <w:r w:rsidDel="00000000" w:rsidR="00000000" w:rsidRPr="00000000">
        <w:rPr>
          <w:rtl w:val="0"/>
        </w:rPr>
        <w:t xml:space="preserve"> group. If your group is too large, you can divide into smaller sub-groups.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Read, discuss, and clarify meaning for the physical, cognitive, and social-emotional characteristics of your assigned group for 15 minutes.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After 15 minutes, return to your table-group as the “expert” of your assigned age group. As the expert, you will summarize the characteristics of your age group while your table-group mates take notes. Be ready to answer and clarify meaning for them.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Lower Primary (Grades 1–3)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6–8/9 years old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use one side of my body more than the other side.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prefer to use either my right hand or left hand most of the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improving my ability to run, climb, jump, throw, and dance.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love to play physical games like “Tag” and “Catch.”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handwriting is improving.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enjoy art and music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Cognitive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concentrate for a longer time, but I can still get restless and lose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solve specific problems, such as counting and sorting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new concepts better through activities that let me touch and feel.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recognize other people’s views, but I can’t always understand why they feel that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starting to understand cause and effect and consequences.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Social-emotional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developing a sense of identity. I am starting to understand who I 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enjoy being with people, including people from different backgrounds.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identify more with children of the same gender.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need rules to control my behavior and to provide structure and a feeling of safety.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starting to play more games and sports and less fantasy play.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Reading 2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Go to your </w:t>
      </w:r>
      <w:r w:rsidDel="00000000" w:rsidR="00000000" w:rsidRPr="00000000">
        <w:rPr>
          <w:b w:val="1"/>
          <w:rtl w:val="0"/>
        </w:rPr>
        <w:t xml:space="preserve">Numbered Heads Together</w:t>
      </w:r>
      <w:r w:rsidDel="00000000" w:rsidR="00000000" w:rsidRPr="00000000">
        <w:rPr>
          <w:rtl w:val="0"/>
        </w:rPr>
        <w:t xml:space="preserve"> group. If your group is too large, you can divide into smaller sub-groups.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Read, discuss, and clarify meaning for the physical, cognitive, and social-emotional characteristics of your assigned group for 15 minutes.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After 15 minutes, return to your table-group as the “expert” of your assigned age group. As the expert, you will summarize the characteristics of your age group while your table-group mates take notes. Be ready to answer and clarify meaning for them.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Upper Primary (Grades 4–6)</w:t>
      </w:r>
    </w:p>
    <w:p w:rsidR="00000000" w:rsidDel="00000000" w:rsidP="00000000" w:rsidRDefault="00000000" w:rsidRPr="00000000" w14:paraId="00000041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9–11 years old</w:t>
      </w:r>
    </w:p>
    <w:p w:rsidR="00000000" w:rsidDel="00000000" w:rsidP="00000000" w:rsidRDefault="00000000" w:rsidRPr="00000000" w14:paraId="0000004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small and large muscles are getting stronger because I do a lot of physical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very active. I like to ride bikes, run, play soccer, or do gymnastics.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starting to play team sports.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small muscles are developing more, and my handwriting is improving.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Cognitive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concentrate for a longer time on school assignments and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think logically. I like to work on real tasks which have a goal, such as gardening, taking care of animals, or science experiments.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understand other people’s opinions.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beginning to solve problems and can classify things by rank. I understand that a problem can have more than one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Social-emotional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beginning to understand my position in relation to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like to be with people. I want to spend more time with my friends than my family.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more independent and can make decisions by myself.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relationships with people are more confusing.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5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Reading 3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Go to your </w:t>
      </w:r>
      <w:r w:rsidDel="00000000" w:rsidR="00000000" w:rsidRPr="00000000">
        <w:rPr>
          <w:b w:val="1"/>
          <w:rtl w:val="0"/>
        </w:rPr>
        <w:t xml:space="preserve">Numbered Heads Together</w:t>
      </w:r>
      <w:r w:rsidDel="00000000" w:rsidR="00000000" w:rsidRPr="00000000">
        <w:rPr>
          <w:rtl w:val="0"/>
        </w:rPr>
        <w:t xml:space="preserve"> group. If your group is too large, you can divide into smaller sub-groups.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Read, discuss, and clarify meaning for the physical, cognitive, and social-emotional characteristics of your assigned group for 15 minutes.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After 15 minutes, return to your table-group as the “expert” of your assigned age group. As the expert, you will summarize the characteristics of your age group while your table-group mates take notes. Be ready to answer and clarify meaning for them.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Young Teenagers (Grades 7–9)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12–14 years old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small and large muscles are getting stronger because I do a lot of physical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very active. I like to ride bikes, run, play soccer, or do gymnastics.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starting to play team sports.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small muscles are developing more, and my handwriting is improving.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Cognitive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concentrate for a longer time on school assignments and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think logically. I like to work on real tasks which have a goal, such as gardening, taking care of animals, or science experiments.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understand other people’s opinions.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beginning to solve problems and can classify things by rank. I understand that a problem can have more than one 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Social-emotional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think about myself the most.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am very emotional.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want to belong to the popular group of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classmates and popular trends influence 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0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need my classmates to accept me. I am less affectionate to adults. I may seem rude.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0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Part of me wants to be independent, and the other part still needs to be dependent.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6 Principles®</w:t>
      </w:r>
    </w:p>
    <w:p w:rsidR="00000000" w:rsidDel="00000000" w:rsidP="00000000" w:rsidRDefault="00000000" w:rsidRPr="00000000" w14:paraId="0000006F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Reading 4</w:t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Go to your </w:t>
      </w:r>
      <w:r w:rsidDel="00000000" w:rsidR="00000000" w:rsidRPr="00000000">
        <w:rPr>
          <w:b w:val="1"/>
          <w:rtl w:val="0"/>
        </w:rPr>
        <w:t xml:space="preserve">Numbered Heads Together</w:t>
      </w:r>
      <w:r w:rsidDel="00000000" w:rsidR="00000000" w:rsidRPr="00000000">
        <w:rPr>
          <w:rtl w:val="0"/>
        </w:rPr>
        <w:t xml:space="preserve"> group. If your group is too large, you can divide into smaller sub-groups.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Read, discuss, and clarify meaning for the physical, cognitive, and social-emotional characteristics of your assigned group for 15 minutes.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After 15 minutes, return to your table-group as the “expert” of your assigned age group. As the expert, you will summarize the characteristics of your age group while your table-group mates take notes. Be ready to answer and clarify meaning for them.</w:t>
      </w:r>
    </w:p>
    <w:p w:rsidR="00000000" w:rsidDel="00000000" w:rsidP="00000000" w:rsidRDefault="00000000" w:rsidRPr="00000000" w14:paraId="00000074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Young Teenagers (Grades 10+)</w:t>
      </w:r>
    </w:p>
    <w:p w:rsidR="00000000" w:rsidDel="00000000" w:rsidP="00000000" w:rsidRDefault="00000000" w:rsidRPr="00000000" w14:paraId="0000007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14–17 years old</w:t>
      </w:r>
    </w:p>
    <w:p w:rsidR="00000000" w:rsidDel="00000000" w:rsidP="00000000" w:rsidRDefault="00000000" w:rsidRPr="00000000" w14:paraId="0000007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6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My body stops growing.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Cognitive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that questions have many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work independently.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make good plans and better decisions.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can manage group work without much help from teachers.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4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the results of my 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Social-emotional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8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focus more on individual friendships and less on groups.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8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like to spend time with mixed groups of girls and boys.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8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 understand my role in society more.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I am starting to think about my future (career, beliefs, philosophy, social causes). I think more about the world beyond myself.</w:t>
      </w:r>
    </w:p>
    <w:p w:rsidR="00000000" w:rsidDel="00000000" w:rsidP="00000000" w:rsidRDefault="00000000" w:rsidRPr="00000000" w14:paraId="00000085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spacing w:line="240" w:lineRule="auto"/>
      <w:ind w:right="36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8B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8C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8D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>
        <w:b w:val="1"/>
        <w:sz w:val="48"/>
        <w:szCs w:val="48"/>
      </w:rPr>
    </w:pPr>
    <w:r w:rsidDel="00000000" w:rsidR="00000000" w:rsidRPr="00000000">
      <w:rPr>
        <w:b w:val="1"/>
        <w:sz w:val="48"/>
        <w:szCs w:val="48"/>
      </w:rPr>
      <w:drawing>
        <wp:inline distB="114300" distT="114300" distL="114300" distR="114300">
          <wp:extent cx="1604963" cy="71138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jc w:val="left"/>
      <w:rPr>
        <w:b w:val="1"/>
        <w:sz w:val="114"/>
        <w:szCs w:val="1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o0of6H0KmDyW+UuJAEhTMTAK6A==">AMUW2mXeDpVADoZguBm85KTw33ZWH/XsNw/+nlS/h/L7+NivuaTSi9QD7W12G4gxo6nAi+JZwI3+iWq7vH1utML6n+Ry01OJRmpkZziMVW6EQ0A+HLlg0jQ=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