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007F1A" w:rsidRDefault="00094A80">
      <w:pPr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TOT: Week 7 - Room 1 - Group 1</w:t>
      </w:r>
    </w:p>
    <w:p w:rsidR="00007F1A" w:rsidRDefault="00007F1A">
      <w:pPr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:rsidR="00007F1A" w:rsidRDefault="00094A80">
      <w:pPr>
        <w:jc w:val="center"/>
        <w:rPr>
          <w:rFonts w:ascii="Calibri" w:eastAsia="Calibri" w:hAnsi="Calibri" w:cs="Calibri"/>
          <w:b/>
          <w:color w:val="38761D"/>
          <w:sz w:val="32"/>
          <w:szCs w:val="32"/>
        </w:rPr>
      </w:pPr>
      <w:r>
        <w:rPr>
          <w:rFonts w:ascii="Calibri" w:eastAsia="Calibri" w:hAnsi="Calibri" w:cs="Calibri"/>
          <w:b/>
          <w:color w:val="38761D"/>
          <w:sz w:val="32"/>
          <w:szCs w:val="32"/>
        </w:rPr>
        <w:t xml:space="preserve">See the Action Plan document for feedback about this workshop plan as well as your action plan. </w:t>
      </w:r>
    </w:p>
    <w:p w:rsidR="00007F1A" w:rsidRDefault="00094A80">
      <w:pPr>
        <w:jc w:val="center"/>
        <w:rPr>
          <w:rFonts w:ascii="Calibri" w:eastAsia="Calibri" w:hAnsi="Calibri" w:cs="Calibri"/>
          <w:b/>
          <w:color w:val="38761D"/>
          <w:sz w:val="32"/>
          <w:szCs w:val="32"/>
        </w:rPr>
      </w:pPr>
      <w:r>
        <w:rPr>
          <w:rFonts w:ascii="Calibri" w:eastAsia="Calibri" w:hAnsi="Calibri" w:cs="Calibri"/>
          <w:b/>
          <w:color w:val="38761D"/>
          <w:sz w:val="32"/>
          <w:szCs w:val="32"/>
        </w:rPr>
        <w:t>~ From the George Mason University Academic Team</w:t>
      </w:r>
    </w:p>
    <w:p w:rsidR="00007F1A" w:rsidRDefault="00007F1A">
      <w:pPr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:rsidR="00007F1A" w:rsidRDefault="00094A80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32"/>
          <w:szCs w:val="32"/>
        </w:rPr>
        <w:t>Workshop Training Plan Template</w:t>
      </w:r>
    </w:p>
    <w:p w:rsidR="00007F1A" w:rsidRDefault="00094A80">
      <w:pPr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Workshop Title: Module 7-Extending Textbook Activities</w:t>
      </w:r>
    </w:p>
    <w:p w:rsidR="00007F1A" w:rsidRDefault="00094A8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Workshop Description: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212121"/>
        </w:rPr>
        <w:t>In this module, you will have a chance to reflect on your teaching contexts and materials available to you. You will also explore ways to effectively adapt your teaching materials</w:t>
      </w:r>
      <w:r>
        <w:rPr>
          <w:rFonts w:ascii="Calibri" w:eastAsia="Calibri" w:hAnsi="Calibri" w:cs="Calibri"/>
          <w:color w:val="212121"/>
        </w:rPr>
        <w:t xml:space="preserve"> to foster a communicative classroom in English. </w:t>
      </w:r>
    </w:p>
    <w:tbl>
      <w:tblPr>
        <w:tblStyle w:val="a7"/>
        <w:tblW w:w="9855" w:type="dxa"/>
        <w:tblInd w:w="-1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60"/>
        <w:gridCol w:w="6465"/>
        <w:gridCol w:w="75"/>
        <w:gridCol w:w="1155"/>
      </w:tblGrid>
      <w:tr w:rsidR="000C5F66" w:rsidTr="000C5F66">
        <w:trPr>
          <w:trHeight w:val="605"/>
        </w:trPr>
        <w:tc>
          <w:tcPr>
            <w:tcW w:w="870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E5E5E5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Gagné’s Nine Events of Instruction</w:t>
            </w:r>
          </w:p>
        </w:tc>
        <w:tc>
          <w:tcPr>
            <w:tcW w:w="115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E5E5E5"/>
          </w:tcPr>
          <w:p w:rsidR="000C5F66" w:rsidRDefault="000C5F66" w:rsidP="000C5F66">
            <w:pPr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 xml:space="preserve">Time </w:t>
            </w:r>
          </w:p>
        </w:tc>
      </w:tr>
      <w:tr w:rsidR="000C5F66" w:rsidTr="000C5F66">
        <w:trPr>
          <w:trHeight w:val="1140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1. Gain attention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noProof/>
              </w:rPr>
              <w:drawing>
                <wp:inline distT="114300" distB="114300" distL="114300" distR="114300" wp14:anchorId="5003E7C2" wp14:editId="40DEDE6F">
                  <wp:extent cx="4095750" cy="2971800"/>
                  <wp:effectExtent l="0" t="0" r="0" b="0"/>
                  <wp:docPr id="1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0" cy="2971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F66" w:rsidRDefault="000C5F66">
            <w:pPr>
              <w:spacing w:before="200"/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>How can this picture  be adapted and used to give your students more chances to use their English communicatively?</w:t>
            </w:r>
          </w:p>
          <w:p w:rsidR="000C5F66" w:rsidRDefault="000C5F66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20 minutes </w:t>
            </w:r>
          </w:p>
        </w:tc>
      </w:tr>
      <w:tr w:rsidR="000C5F66" w:rsidTr="000C5F66">
        <w:trPr>
          <w:trHeight w:val="118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2. Inform learners of objectives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analyze textbook lessons/activities and adapt content for appropriate and meaningful use to meet the learner needs and enhance classroom interactions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-use textbook, ancillary materials, and other relevant sources to develop an effective communicative lesson/activities appropriate for your learning environment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 xml:space="preserve">10 minutes </w:t>
            </w:r>
          </w:p>
        </w:tc>
      </w:tr>
      <w:tr w:rsidR="000C5F66" w:rsidTr="000C5F66">
        <w:trPr>
          <w:trHeight w:val="1140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3. Stimulate recall of prior learning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spacing w:before="200"/>
              <w:rPr>
                <w:rFonts w:ascii="Calibri" w:eastAsia="Calibri" w:hAnsi="Calibri" w:cs="Calibri"/>
                <w:b/>
                <w:color w:val="212121"/>
              </w:rPr>
            </w:pPr>
            <w:r>
              <w:rPr>
                <w:rFonts w:ascii="Calibri" w:eastAsia="Calibri" w:hAnsi="Calibri" w:cs="Calibri"/>
                <w:b/>
                <w:color w:val="212121"/>
              </w:rPr>
              <w:t xml:space="preserve">Activity: Think, Pair, Share. </w:t>
            </w:r>
          </w:p>
          <w:p w:rsidR="000C5F66" w:rsidRDefault="000C5F66">
            <w:pPr>
              <w:spacing w:before="200"/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>Examine the teaching resources you currently use in your school, including your textbook. Choose a picture, a reading passage, written assignments and/or practice exercises from your resource. How can these be adapted and used to give your students more chances to use their English communicatively?</w:t>
            </w:r>
          </w:p>
          <w:p w:rsidR="000C5F66" w:rsidRDefault="000C5F66">
            <w:pPr>
              <w:rPr>
                <w:rFonts w:ascii="Calibri" w:eastAsia="Calibri" w:hAnsi="Calibri" w:cs="Calibri"/>
                <w:color w:val="212121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rPr>
                <w:rFonts w:ascii="Calibri" w:eastAsia="Calibri" w:hAnsi="Calibri" w:cs="Calibri"/>
                <w:color w:val="212121"/>
              </w:rPr>
            </w:pPr>
          </w:p>
          <w:p w:rsidR="000C5F66" w:rsidRDefault="000C5F66">
            <w:pPr>
              <w:rPr>
                <w:rFonts w:ascii="Calibri" w:eastAsia="Calibri" w:hAnsi="Calibri" w:cs="Calibri"/>
                <w:color w:val="212121"/>
              </w:rPr>
            </w:pPr>
            <w:r>
              <w:rPr>
                <w:rFonts w:ascii="Calibri" w:eastAsia="Calibri" w:hAnsi="Calibri" w:cs="Calibri"/>
                <w:color w:val="212121"/>
              </w:rPr>
              <w:t xml:space="preserve">25 minutes </w:t>
            </w:r>
          </w:p>
        </w:tc>
      </w:tr>
      <w:tr w:rsidR="000C5F66" w:rsidTr="000C5F66">
        <w:trPr>
          <w:trHeight w:val="118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4. Present the content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-watch 2 videos for extending textbook activities with communicative activities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PPP about adapting materials for use in mixed ability classrooms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https://americanenglish.state.gov/files/ae/resource_files/webinar_15.2_-_slides_for_ae.pdf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40 minutes </w:t>
            </w:r>
          </w:p>
        </w:tc>
      </w:tr>
      <w:tr w:rsidR="000C5F66" w:rsidTr="000C5F66">
        <w:trPr>
          <w:trHeight w:val="115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</w:p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5. Guide learning 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While watching the video 1 participants will answer the two questions: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Number one, what does “adapting textbook activities” mean?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And number two, why do you need to adapt textbook activities in your context? 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How can we adapt an activity we find in our textbook that doesn’t have these qualities? What do you think? What do you do when activities in your textbook are: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Not interactive enough?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Too difficult?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Too boring?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● Or not motivating for your students?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114300" distB="114300" distL="114300" distR="114300" wp14:anchorId="3AD87B66" wp14:editId="1E02D053">
                  <wp:extent cx="4714875" cy="2824163"/>
                  <wp:effectExtent l="0" t="0" r="0" b="0"/>
                  <wp:docPr id="2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28241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activity interactive enough?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Is the text and content in the activity a bit difficult or not challenging enough?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Will this textbook activity motivate your students to engage in communication in English?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Video 2- Jigsaw activity about 3 tips for adapting teaching materials. 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Group work of 3 participants in each one. Each participant reads and retells their partners about the tip they have read. 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Based on the PPT (</w:t>
            </w:r>
            <w:hyperlink r:id="rId10">
              <w:r>
                <w:rPr>
                  <w:rFonts w:ascii="Times New Roman" w:eastAsia="Times New Roman" w:hAnsi="Times New Roman" w:cs="Times New Roman"/>
                  <w:color w:val="1155CC"/>
                  <w:u w:val="single"/>
                </w:rPr>
                <w:t>https://americanenglish.state.gov/files/ae/resource_files/webinar_15.2_-_slides_for_ae.pdf</w:t>
              </w:r>
            </w:hyperlink>
            <w:r>
              <w:rPr>
                <w:rFonts w:ascii="Times New Roman" w:eastAsia="Times New Roman" w:hAnsi="Times New Roman" w:cs="Times New Roman"/>
              </w:rPr>
              <w:t>) participants will do some activities adapted to different types of learners:</w:t>
            </w:r>
          </w:p>
          <w:p w:rsidR="000C5F66" w:rsidRDefault="000C5F66" w:rsidP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1)Auditory- Dictoglossus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Learner Preferences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Auditory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Dictoglossus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Objectves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Pair students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Get ready to take notes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4. Read text normal speed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Read text again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Students work in small groups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Students read to each other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Teacher shows text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Dictoglossus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 This morning after I made my bed, I heard my son  make a phone call. He was talking with his friend.  I  was busy doing the dishes in the kitchen. He then told me he and his friends wanted to  take a vacation to New York.I said,“No way! At  the most, you and your friends can have a party at our house and go bowling.”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  <w:p w:rsidR="000C5F66" w:rsidRDefault="000C5F66">
            <w:pPr>
              <w:numPr>
                <w:ilvl w:val="0"/>
                <w:numId w:val="1"/>
              </w:num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Adapting Information Gap Activity with the help of 4 Window Tables 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First, participants work in pairs to know each other about their free time activities.. Then , the teacher reads the activities to all the participants and they should go to one of the window tables, in this way we can see good communication among participants..</w:t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drawing>
                <wp:inline distT="114300" distB="114300" distL="114300" distR="114300" wp14:anchorId="6CFEB294" wp14:editId="0215BAFA">
                  <wp:extent cx="4752975" cy="3568700"/>
                  <wp:effectExtent l="0" t="0" r="0" b="0"/>
                  <wp:docPr id="4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56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</w:rPr>
              <w:lastRenderedPageBreak/>
              <w:drawing>
                <wp:inline distT="114300" distB="114300" distL="114300" distR="114300" wp14:anchorId="16B2A8D1" wp14:editId="5F0322E8">
                  <wp:extent cx="4752975" cy="3568700"/>
                  <wp:effectExtent l="0" t="0" r="0" b="0"/>
                  <wp:docPr id="3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2975" cy="3568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0C5F66" w:rsidRDefault="000C5F66">
            <w:pPr>
              <w:spacing w:before="240" w:after="240"/>
              <w:rPr>
                <w:rFonts w:ascii="Times New Roman" w:eastAsia="Times New Roman" w:hAnsi="Times New Roman" w:cs="Times New Roman"/>
              </w:rPr>
            </w:pPr>
          </w:p>
          <w:p w:rsidR="000C5F66" w:rsidRDefault="000C5F66">
            <w:pPr>
              <w:spacing w:before="240" w:after="240"/>
              <w:rPr>
                <w:rFonts w:ascii="Calibri" w:eastAsia="Calibri" w:hAnsi="Calibri" w:cs="Calibri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rPr>
                <w:rFonts w:ascii="Calibri" w:eastAsia="Calibri" w:hAnsi="Calibri" w:cs="Calibri"/>
              </w:rPr>
            </w:pPr>
          </w:p>
          <w:p w:rsidR="000C5F66" w:rsidRDefault="000C5F66">
            <w:pPr>
              <w:spacing w:before="240" w:after="24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60 minutes </w:t>
            </w:r>
          </w:p>
        </w:tc>
      </w:tr>
      <w:tr w:rsidR="000C5F66" w:rsidTr="000C5F66">
        <w:trPr>
          <w:trHeight w:val="1230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6. Elicit performance (practice)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Create an adapted textbook lesson/activity. Choose a lesson (or a part of a lesson) that you would like to adapt from your textbook. Describe your learner characteristics and teaching context. Which lesson/activity would you adapt and why? Present your newly adapted lesson/activity. Suggestions for activity adaptation:</w:t>
            </w:r>
          </w:p>
          <w:p w:rsidR="000C5F66" w:rsidRDefault="000C5F66">
            <w:pPr>
              <w:numPr>
                <w:ilvl w:val="0"/>
                <w:numId w:val="2"/>
              </w:numPr>
              <w:spacing w:before="200"/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Make it into a role play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Make it into a pair/group work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Make it into a team quiz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Simplify the language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Replace with a jigsaw reading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Use an information gap activity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Gallery walk, reflect, and comment</w:t>
            </w:r>
          </w:p>
          <w:p w:rsidR="000C5F66" w:rsidRDefault="000C5F66">
            <w:pPr>
              <w:numPr>
                <w:ilvl w:val="0"/>
                <w:numId w:val="2"/>
              </w:numPr>
              <w:ind w:left="132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>What else? What has worked for you in the past?</w:t>
            </w:r>
          </w:p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45</w:t>
            </w:r>
            <w:bookmarkStart w:id="0" w:name="_GoBack"/>
            <w:bookmarkEnd w:id="0"/>
            <w:r>
              <w:rPr>
                <w:rFonts w:ascii="Calibri" w:eastAsia="Calibri" w:hAnsi="Calibri" w:cs="Calibri"/>
              </w:rPr>
              <w:t xml:space="preserve"> minutes </w:t>
            </w:r>
          </w:p>
        </w:tc>
      </w:tr>
      <w:tr w:rsidR="000C5F66" w:rsidTr="000C5F66">
        <w:trPr>
          <w:trHeight w:val="112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7. Provide feedback</w:t>
            </w:r>
          </w:p>
        </w:tc>
        <w:tc>
          <w:tcPr>
            <w:tcW w:w="6540" w:type="dxa"/>
            <w:gridSpan w:val="2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color w:val="212121"/>
              </w:rPr>
              <w:t xml:space="preserve">Look through your colleagues' lessons/activities. Find at least one or two </w:t>
            </w:r>
            <w:r>
              <w:rPr>
                <w:rFonts w:ascii="Calibri" w:eastAsia="Calibri" w:hAnsi="Calibri" w:cs="Calibri"/>
                <w:b/>
                <w:color w:val="212121"/>
                <w:u w:val="single"/>
              </w:rPr>
              <w:t>new</w:t>
            </w:r>
            <w:r>
              <w:rPr>
                <w:color w:val="212121"/>
              </w:rPr>
              <w:t xml:space="preserve"> lessons/activities which you would apply in your next lesson and why. </w:t>
            </w:r>
          </w:p>
        </w:tc>
        <w:tc>
          <w:tcPr>
            <w:tcW w:w="1155" w:type="dxa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15 minutes </w:t>
            </w:r>
          </w:p>
        </w:tc>
      </w:tr>
      <w:tr w:rsidR="000C5F66" w:rsidTr="000C5F66">
        <w:trPr>
          <w:trHeight w:val="112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8. Assess performance</w:t>
            </w:r>
          </w:p>
        </w:tc>
        <w:tc>
          <w:tcPr>
            <w:tcW w:w="6465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 Using “Thumbs up, Thumbs down” respond card to check their comprehension about </w:t>
            </w:r>
            <w:r>
              <w:rPr>
                <w:rFonts w:ascii="Calibri" w:eastAsia="Calibri" w:hAnsi="Calibri" w:cs="Calibri"/>
              </w:rPr>
              <w:t>Extending Textbook Activities</w:t>
            </w:r>
            <w:r>
              <w:rPr>
                <w:rFonts w:ascii="Calibri" w:eastAsia="Calibri" w:hAnsi="Calibri" w:cs="Calibri"/>
                <w:b/>
              </w:rPr>
              <w:t xml:space="preserve">. </w:t>
            </w:r>
          </w:p>
        </w:tc>
        <w:tc>
          <w:tcPr>
            <w:tcW w:w="1230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ind w:left="1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15 minutes </w:t>
            </w:r>
          </w:p>
        </w:tc>
      </w:tr>
      <w:tr w:rsidR="000C5F66" w:rsidTr="000C5F66">
        <w:trPr>
          <w:trHeight w:val="1095"/>
        </w:trPr>
        <w:tc>
          <w:tcPr>
            <w:tcW w:w="216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9. Enhance retention and transfer</w:t>
            </w:r>
          </w:p>
        </w:tc>
        <w:tc>
          <w:tcPr>
            <w:tcW w:w="6465" w:type="dxa"/>
            <w:tcBorders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C5F66" w:rsidRDefault="000C5F66">
            <w:pPr>
              <w:ind w:left="100"/>
              <w:rPr>
                <w:color w:val="212121"/>
              </w:rPr>
            </w:pPr>
            <w:r>
              <w:rPr>
                <w:rFonts w:ascii="Calibri" w:eastAsia="Calibri" w:hAnsi="Calibri" w:cs="Calibri"/>
              </w:rPr>
              <w:t xml:space="preserve">Before participants leave the workshops, ask them to </w:t>
            </w:r>
            <w:r>
              <w:rPr>
                <w:color w:val="212121"/>
              </w:rPr>
              <w:t>complete the following sentence on stickers and stick them on the board to share with participants:</w:t>
            </w:r>
          </w:p>
          <w:p w:rsidR="000C5F66" w:rsidRDefault="000C5F66">
            <w:pPr>
              <w:ind w:left="100"/>
              <w:rPr>
                <w:color w:val="212121"/>
              </w:rPr>
            </w:pPr>
            <w:r>
              <w:rPr>
                <w:color w:val="212121"/>
              </w:rPr>
              <w:t xml:space="preserve">Extending Textbook Activities is important because … . </w:t>
            </w:r>
          </w:p>
          <w:p w:rsidR="000C5F66" w:rsidRDefault="000C5F66">
            <w:pPr>
              <w:ind w:left="100"/>
              <w:rPr>
                <w:color w:val="212121"/>
              </w:rPr>
            </w:pPr>
          </w:p>
        </w:tc>
        <w:tc>
          <w:tcPr>
            <w:tcW w:w="1230" w:type="dxa"/>
            <w:gridSpan w:val="2"/>
            <w:tcBorders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0C5F66" w:rsidRDefault="000C5F66">
            <w:pPr>
              <w:ind w:left="100"/>
              <w:rPr>
                <w:color w:val="212121"/>
              </w:rPr>
            </w:pPr>
            <w:r>
              <w:rPr>
                <w:color w:val="212121"/>
              </w:rPr>
              <w:t xml:space="preserve">10 minutes </w:t>
            </w:r>
          </w:p>
        </w:tc>
      </w:tr>
    </w:tbl>
    <w:p w:rsidR="00007F1A" w:rsidRDefault="00007F1A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007F1A" w:rsidRDefault="00094A80">
      <w:pPr>
        <w:jc w:val="center"/>
        <w:rPr>
          <w:rFonts w:ascii="Calibri" w:eastAsia="Calibri" w:hAnsi="Calibri" w:cs="Calibri"/>
          <w:b/>
          <w:sz w:val="32"/>
          <w:szCs w:val="32"/>
        </w:rPr>
      </w:pPr>
      <w:r>
        <w:rPr>
          <w:rFonts w:ascii="Calibri" w:eastAsia="Calibri" w:hAnsi="Calibri" w:cs="Calibri"/>
          <w:b/>
          <w:sz w:val="32"/>
          <w:szCs w:val="32"/>
        </w:rPr>
        <w:t xml:space="preserve">  </w:t>
      </w:r>
    </w:p>
    <w:p w:rsidR="00007F1A" w:rsidRDefault="00007F1A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007F1A" w:rsidRDefault="00007F1A">
      <w:pPr>
        <w:jc w:val="center"/>
        <w:rPr>
          <w:rFonts w:ascii="Calibri" w:eastAsia="Calibri" w:hAnsi="Calibri" w:cs="Calibri"/>
          <w:b/>
          <w:sz w:val="32"/>
          <w:szCs w:val="32"/>
        </w:rPr>
      </w:pPr>
    </w:p>
    <w:p w:rsidR="00007F1A" w:rsidRDefault="00007F1A"/>
    <w:sectPr w:rsidR="00007F1A">
      <w:footerReference w:type="default" r:id="rId13"/>
      <w:pgSz w:w="12240" w:h="15840"/>
      <w:pgMar w:top="720" w:right="1440" w:bottom="72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94A80" w:rsidRDefault="00094A80">
      <w:pPr>
        <w:spacing w:line="240" w:lineRule="auto"/>
      </w:pPr>
      <w:r>
        <w:separator/>
      </w:r>
    </w:p>
  </w:endnote>
  <w:endnote w:type="continuationSeparator" w:id="0">
    <w:p w:rsidR="00094A80" w:rsidRDefault="00094A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07F1A" w:rsidRDefault="00007F1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94A80" w:rsidRDefault="00094A80">
      <w:pPr>
        <w:spacing w:line="240" w:lineRule="auto"/>
      </w:pPr>
      <w:r>
        <w:separator/>
      </w:r>
    </w:p>
  </w:footnote>
  <w:footnote w:type="continuationSeparator" w:id="0">
    <w:p w:rsidR="00094A80" w:rsidRDefault="00094A8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EF49AE"/>
    <w:multiLevelType w:val="multilevel"/>
    <w:tmpl w:val="994220C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6BF3106"/>
    <w:multiLevelType w:val="multilevel"/>
    <w:tmpl w:val="FAD0B7C6"/>
    <w:lvl w:ilvl="0">
      <w:start w:val="1"/>
      <w:numFmt w:val="bullet"/>
      <w:lvlText w:val="■"/>
      <w:lvlJc w:val="left"/>
      <w:pPr>
        <w:ind w:left="720" w:hanging="360"/>
      </w:pPr>
      <w:rPr>
        <w:rFonts w:ascii="Arial" w:eastAsia="Arial" w:hAnsi="Arial" w:cs="Arial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F1A"/>
    <w:rsid w:val="00007F1A"/>
    <w:rsid w:val="00094A80"/>
    <w:rsid w:val="000C5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50AC0"/>
  <w15:docId w15:val="{E05537BF-CFCE-4DDD-84B8-6B96EE6F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americanenglish.state.gov/files/ae/resource_files/webinar_15.2_-_slides_for_ae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vB6mxpe0Va3rTTqSqoXyHcvLD8Q==">AMUW2mX4Ujzp2DtjcdqgMBPttnpL7dnZOBrj3+rSOsH+GH7YmtnAMfXQD1DmVy9jHEVfCUvHvLeraIVmgWMuCh5rpGvoiPvKbT4iXe5PT9XqeLIttsKRMhM=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756</Words>
  <Characters>4312</Characters>
  <Application>Microsoft Office Word</Application>
  <DocSecurity>0</DocSecurity>
  <Lines>35</Lines>
  <Paragraphs>10</Paragraphs>
  <ScaleCrop>false</ScaleCrop>
  <Company/>
  <LinksUpToDate>false</LinksUpToDate>
  <CharactersWithSpaces>5058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2022-01-17T15:58:00Z</dcterms:created>
  <dcterms:modified xsi:type="dcterms:W3CDTF">2022-01-17T16:04:00Z</dcterms:modified>
</cp:coreProperties>
</file>